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338E99A4" w14:textId="335E7DDB" w:rsidR="00852DEE" w:rsidRDefault="00CE5620">
      <w:pPr>
        <w:widowControl w:val="0"/>
        <w:tabs>
          <w:tab w:val="right" w:pos="9639"/>
        </w:tabs>
        <w:spacing w:before="120" w:after="120"/>
        <w:rPr>
          <w:rFonts w:ascii="Arial" w:eastAsia="宋体" w:hAnsi="Arial" w:cs="Arial"/>
          <w:b/>
          <w:bCs/>
          <w:sz w:val="24"/>
          <w:szCs w:val="24"/>
        </w:rPr>
      </w:pPr>
      <w:r>
        <w:rPr>
          <w:rFonts w:ascii="Arial" w:eastAsia="Malgun Gothic" w:hAnsi="Arial" w:cs="Arial"/>
          <w:b/>
          <w:bCs/>
          <w:sz w:val="24"/>
          <w:szCs w:val="24"/>
          <w:lang w:val="en-GB"/>
        </w:rPr>
        <w:t>3GPP TSG-RAN WG2 Meeting #12</w:t>
      </w:r>
      <w:r>
        <w:rPr>
          <w:rFonts w:ascii="Arial" w:eastAsia="Malgun Gothic" w:hAnsi="Arial" w:cs="Arial"/>
          <w:b/>
          <w:bCs/>
          <w:sz w:val="24"/>
          <w:szCs w:val="24"/>
        </w:rPr>
        <w:t>5</w:t>
      </w:r>
      <w:r w:rsidR="00B40CB3">
        <w:rPr>
          <w:rFonts w:ascii="Arial" w:eastAsia="Malgun Gothic" w:hAnsi="Arial" w:cs="Arial"/>
          <w:b/>
          <w:bCs/>
          <w:sz w:val="24"/>
          <w:szCs w:val="24"/>
        </w:rPr>
        <w:t>bis</w:t>
      </w:r>
      <w:r>
        <w:rPr>
          <w:rFonts w:ascii="Arial" w:eastAsia="Malgun Gothic" w:hAnsi="Arial" w:cs="Arial"/>
          <w:b/>
          <w:bCs/>
          <w:sz w:val="24"/>
          <w:szCs w:val="24"/>
          <w:lang w:val="en-GB"/>
        </w:rPr>
        <w:tab/>
      </w:r>
      <w:r>
        <w:rPr>
          <w:rFonts w:ascii="Arial" w:eastAsia="Malgun Gothic" w:hAnsi="Arial" w:cs="Arial" w:hint="eastAsia"/>
          <w:b/>
          <w:bCs/>
          <w:sz w:val="24"/>
          <w:szCs w:val="24"/>
          <w:lang w:val="en-GB"/>
        </w:rPr>
        <w:t>R2-24</w:t>
      </w:r>
      <w:r w:rsidR="00276939">
        <w:rPr>
          <w:rFonts w:ascii="Arial" w:eastAsia="宋体" w:hAnsi="Arial" w:cs="Arial"/>
          <w:b/>
          <w:bCs/>
          <w:sz w:val="24"/>
          <w:szCs w:val="24"/>
        </w:rPr>
        <w:t>02742</w:t>
      </w:r>
    </w:p>
    <w:p w14:paraId="00A907EE" w14:textId="6188976C" w:rsidR="00852DEE" w:rsidRDefault="00B40CB3">
      <w:pPr>
        <w:widowControl w:val="0"/>
        <w:tabs>
          <w:tab w:val="left" w:pos="1701"/>
          <w:tab w:val="right" w:pos="9923"/>
        </w:tabs>
        <w:spacing w:before="120" w:after="120"/>
        <w:rPr>
          <w:rFonts w:ascii="Arial" w:eastAsia="MS Mincho" w:hAnsi="Arial"/>
          <w:b/>
          <w:sz w:val="24"/>
          <w:szCs w:val="24"/>
          <w:lang w:val="de-DE"/>
        </w:rPr>
      </w:pPr>
      <w:r>
        <w:rPr>
          <w:rFonts w:ascii="Arial" w:eastAsia="MS Mincho" w:hAnsi="Arial"/>
          <w:b/>
          <w:sz w:val="24"/>
          <w:szCs w:val="24"/>
          <w:lang w:val="de-DE"/>
        </w:rPr>
        <w:t>Changsha</w:t>
      </w:r>
      <w:r w:rsidR="00CE5620">
        <w:rPr>
          <w:rFonts w:ascii="Arial" w:eastAsia="MS Mincho" w:hAnsi="Arial"/>
          <w:b/>
          <w:sz w:val="24"/>
          <w:szCs w:val="24"/>
          <w:lang w:val="de-DE"/>
        </w:rPr>
        <w:t xml:space="preserve">, </w:t>
      </w:r>
      <w:r>
        <w:rPr>
          <w:rFonts w:ascii="Arial" w:eastAsia="MS Mincho" w:hAnsi="Arial"/>
          <w:b/>
          <w:sz w:val="24"/>
          <w:szCs w:val="24"/>
          <w:lang w:val="de-DE"/>
        </w:rPr>
        <w:t>China</w:t>
      </w:r>
      <w:r w:rsidR="00CE5620">
        <w:rPr>
          <w:rFonts w:ascii="Arial" w:eastAsia="MS Mincho" w:hAnsi="Arial"/>
          <w:b/>
          <w:sz w:val="24"/>
          <w:szCs w:val="24"/>
          <w:lang w:val="de-DE"/>
        </w:rPr>
        <w:t xml:space="preserve">, </w:t>
      </w:r>
      <w:r>
        <w:rPr>
          <w:rFonts w:ascii="Arial" w:eastAsia="MS Mincho" w:hAnsi="Arial"/>
          <w:b/>
          <w:sz w:val="24"/>
          <w:szCs w:val="24"/>
          <w:lang w:val="de-DE"/>
        </w:rPr>
        <w:t>15</w:t>
      </w:r>
      <w:r w:rsidR="00CE5620">
        <w:rPr>
          <w:rFonts w:ascii="Arial" w:eastAsia="MS Mincho" w:hAnsi="Arial"/>
          <w:b/>
          <w:sz w:val="24"/>
          <w:szCs w:val="24"/>
          <w:vertAlign w:val="superscript"/>
          <w:lang w:val="de-DE"/>
        </w:rPr>
        <w:t>th</w:t>
      </w:r>
      <w:r>
        <w:rPr>
          <w:rFonts w:ascii="Arial" w:eastAsia="MS Mincho" w:hAnsi="Arial"/>
          <w:b/>
          <w:sz w:val="24"/>
          <w:szCs w:val="24"/>
          <w:lang w:val="de-DE"/>
        </w:rPr>
        <w:t xml:space="preserve"> </w:t>
      </w:r>
      <w:r w:rsidR="00CE5620">
        <w:rPr>
          <w:rFonts w:ascii="Arial" w:eastAsia="MS Mincho" w:hAnsi="Arial"/>
          <w:b/>
          <w:sz w:val="24"/>
          <w:szCs w:val="24"/>
          <w:lang w:val="de-DE"/>
        </w:rPr>
        <w:t>– 1</w:t>
      </w:r>
      <w:r>
        <w:rPr>
          <w:rFonts w:ascii="Arial" w:eastAsia="MS Mincho" w:hAnsi="Arial"/>
          <w:b/>
          <w:sz w:val="24"/>
          <w:szCs w:val="24"/>
          <w:lang w:val="de-DE"/>
        </w:rPr>
        <w:t>9</w:t>
      </w:r>
      <w:r w:rsidR="00CE5620">
        <w:rPr>
          <w:rFonts w:ascii="Arial" w:eastAsia="MS Mincho" w:hAnsi="Arial"/>
          <w:b/>
          <w:sz w:val="24"/>
          <w:szCs w:val="24"/>
          <w:vertAlign w:val="superscript"/>
          <w:lang w:val="de-DE"/>
        </w:rPr>
        <w:t>t</w:t>
      </w:r>
      <w:r>
        <w:rPr>
          <w:rFonts w:ascii="Arial" w:eastAsia="MS Mincho" w:hAnsi="Arial"/>
          <w:b/>
          <w:sz w:val="24"/>
          <w:szCs w:val="24"/>
          <w:vertAlign w:val="superscript"/>
          <w:lang w:val="de-DE"/>
        </w:rPr>
        <w:t>h</w:t>
      </w:r>
      <w:r w:rsidR="00CE5620">
        <w:rPr>
          <w:rFonts w:ascii="Arial" w:eastAsia="MS Mincho" w:hAnsi="Arial"/>
          <w:b/>
          <w:sz w:val="24"/>
          <w:szCs w:val="24"/>
          <w:lang w:val="de-DE"/>
        </w:rPr>
        <w:t xml:space="preserve"> </w:t>
      </w:r>
      <w:r>
        <w:rPr>
          <w:rFonts w:ascii="Arial" w:eastAsia="MS Mincho" w:hAnsi="Arial"/>
          <w:b/>
          <w:sz w:val="24"/>
          <w:szCs w:val="24"/>
          <w:lang w:val="de-DE"/>
        </w:rPr>
        <w:t>April</w:t>
      </w:r>
      <w:r w:rsidR="00CE5620">
        <w:rPr>
          <w:rFonts w:ascii="Arial" w:eastAsia="MS Mincho" w:hAnsi="Arial"/>
          <w:b/>
          <w:sz w:val="24"/>
          <w:szCs w:val="24"/>
          <w:lang w:val="de-DE"/>
        </w:rPr>
        <w:t>, 2024</w:t>
      </w:r>
    </w:p>
    <w:p w14:paraId="6FA1DB09" w14:textId="77777777" w:rsidR="00852DEE" w:rsidRDefault="00852DEE">
      <w:pPr>
        <w:pStyle w:val="Arial1101987050"/>
        <w:spacing w:before="120"/>
        <w:ind w:left="0" w:firstLine="0"/>
        <w:rPr>
          <w:rFonts w:cs="Arial"/>
          <w:sz w:val="24"/>
          <w:szCs w:val="24"/>
        </w:rPr>
      </w:pPr>
    </w:p>
    <w:p w14:paraId="2F5CD8DA" w14:textId="4A1C2A30" w:rsidR="00852DEE" w:rsidRDefault="00CE5620">
      <w:pPr>
        <w:pStyle w:val="Arial1101987050"/>
        <w:spacing w:before="120"/>
        <w:rPr>
          <w:rFonts w:eastAsiaTheme="minorEastAsia" w:cs="Arial"/>
          <w:sz w:val="24"/>
          <w:szCs w:val="24"/>
        </w:rPr>
      </w:pPr>
      <w:r>
        <w:rPr>
          <w:rFonts w:cs="Arial"/>
          <w:sz w:val="24"/>
          <w:szCs w:val="24"/>
        </w:rPr>
        <w:t xml:space="preserve">Source: </w:t>
      </w:r>
      <w:r>
        <w:rPr>
          <w:rFonts w:cs="Arial"/>
          <w:sz w:val="24"/>
          <w:szCs w:val="24"/>
        </w:rPr>
        <w:tab/>
      </w:r>
      <w:r>
        <w:rPr>
          <w:rFonts w:cs="Arial"/>
          <w:snapToGrid w:val="0"/>
          <w:kern w:val="0"/>
          <w:sz w:val="24"/>
        </w:rPr>
        <w:t>ZTE Corporation</w:t>
      </w:r>
      <w:bookmarkStart w:id="0" w:name="_GoBack"/>
      <w:bookmarkEnd w:id="0"/>
    </w:p>
    <w:p w14:paraId="17F7F219" w14:textId="03F099D0" w:rsidR="00852DEE" w:rsidRDefault="00CE5620">
      <w:pPr>
        <w:overflowPunct w:val="0"/>
        <w:autoSpaceDE w:val="0"/>
        <w:autoSpaceDN w:val="0"/>
        <w:adjustRightInd w:val="0"/>
        <w:snapToGrid w:val="0"/>
        <w:spacing w:before="120" w:after="120"/>
        <w:ind w:left="2100" w:hanging="2100"/>
        <w:jc w:val="left"/>
        <w:textAlignment w:val="baseline"/>
        <w:rPr>
          <w:rFonts w:ascii="Arial" w:eastAsia="宋体" w:hAnsi="Arial" w:cs="Arial"/>
          <w:b/>
          <w:bCs/>
          <w:sz w:val="24"/>
          <w:szCs w:val="24"/>
        </w:rPr>
      </w:pPr>
      <w:r>
        <w:rPr>
          <w:rFonts w:ascii="Arial" w:hAnsi="Arial" w:cs="Arial"/>
          <w:b/>
          <w:bCs/>
          <w:sz w:val="24"/>
          <w:szCs w:val="24"/>
        </w:rPr>
        <w:t xml:space="preserve">Title: </w:t>
      </w:r>
      <w:r>
        <w:rPr>
          <w:rFonts w:ascii="Arial" w:eastAsia="宋体" w:hAnsi="Arial" w:cs="Arial"/>
          <w:b/>
          <w:bCs/>
          <w:sz w:val="24"/>
          <w:szCs w:val="24"/>
        </w:rPr>
        <w:t xml:space="preserve">          </w:t>
      </w:r>
      <w:r>
        <w:rPr>
          <w:rFonts w:ascii="Arial" w:eastAsia="宋体" w:hAnsi="Arial" w:cs="Arial" w:hint="eastAsia"/>
          <w:b/>
          <w:bCs/>
          <w:sz w:val="24"/>
          <w:szCs w:val="24"/>
        </w:rPr>
        <w:t xml:space="preserve"> </w:t>
      </w:r>
      <w:r w:rsidR="00B72162">
        <w:rPr>
          <w:rFonts w:ascii="Arial" w:eastAsia="宋体" w:hAnsi="Arial" w:cs="Arial" w:hint="eastAsia"/>
          <w:b/>
          <w:bCs/>
          <w:sz w:val="24"/>
          <w:szCs w:val="24"/>
        </w:rPr>
        <w:t>Discussion</w:t>
      </w:r>
      <w:r w:rsidR="00B40CB3">
        <w:rPr>
          <w:rFonts w:ascii="Arial" w:eastAsia="宋体" w:hAnsi="Arial" w:cs="Arial"/>
          <w:b/>
          <w:bCs/>
          <w:sz w:val="24"/>
          <w:szCs w:val="24"/>
        </w:rPr>
        <w:t xml:space="preserve"> on inter-CU LTM</w:t>
      </w:r>
    </w:p>
    <w:p w14:paraId="1E0F66D3" w14:textId="0B54820E" w:rsidR="00852DEE" w:rsidRDefault="00CE5620">
      <w:pPr>
        <w:pStyle w:val="Arial1101987050"/>
        <w:spacing w:before="120"/>
        <w:rPr>
          <w:rFonts w:eastAsia="宋体" w:cs="Arial"/>
          <w:sz w:val="24"/>
          <w:szCs w:val="24"/>
        </w:rPr>
      </w:pPr>
      <w:r>
        <w:rPr>
          <w:rFonts w:cs="Arial"/>
          <w:sz w:val="24"/>
          <w:szCs w:val="24"/>
        </w:rPr>
        <w:t>Agenda item:</w:t>
      </w:r>
      <w:r>
        <w:rPr>
          <w:rFonts w:cs="Arial"/>
          <w:sz w:val="24"/>
          <w:szCs w:val="24"/>
        </w:rPr>
        <w:tab/>
      </w:r>
      <w:r w:rsidR="00B817E6">
        <w:rPr>
          <w:rFonts w:cs="Arial"/>
          <w:sz w:val="24"/>
          <w:szCs w:val="24"/>
        </w:rPr>
        <w:t>8.6.2</w:t>
      </w:r>
    </w:p>
    <w:p w14:paraId="4FE879E7" w14:textId="77777777" w:rsidR="00852DEE" w:rsidRDefault="00CE5620">
      <w:pPr>
        <w:pStyle w:val="Arial1101987050"/>
        <w:spacing w:before="120"/>
        <w:rPr>
          <w:rFonts w:cs="Arial"/>
          <w:sz w:val="24"/>
          <w:szCs w:val="24"/>
        </w:rPr>
      </w:pPr>
      <w:r>
        <w:rPr>
          <w:rFonts w:cs="Arial"/>
          <w:sz w:val="24"/>
          <w:szCs w:val="24"/>
        </w:rPr>
        <w:t>Document for:</w:t>
      </w:r>
      <w:r>
        <w:rPr>
          <w:rFonts w:cs="Arial"/>
          <w:sz w:val="24"/>
          <w:szCs w:val="24"/>
        </w:rPr>
        <w:tab/>
        <w:t>Discussion and decision</w:t>
      </w:r>
    </w:p>
    <w:p w14:paraId="2499772D" w14:textId="77777777" w:rsidR="00852DEE" w:rsidRDefault="00CE5620">
      <w:pPr>
        <w:pStyle w:val="1"/>
        <w:spacing w:before="120" w:after="120"/>
      </w:pPr>
      <w:r>
        <w:rPr>
          <w:rFonts w:hint="eastAsia"/>
        </w:rPr>
        <w:t>Introduction</w:t>
      </w:r>
    </w:p>
    <w:p w14:paraId="6F757202" w14:textId="77777777" w:rsidR="005B77CD" w:rsidRDefault="00244AF8">
      <w:pPr>
        <w:spacing w:before="120" w:after="120"/>
        <w:rPr>
          <w:rFonts w:eastAsia="宋体"/>
        </w:rPr>
      </w:pPr>
      <w:r>
        <w:rPr>
          <w:rFonts w:eastAsia="宋体"/>
        </w:rPr>
        <w:t>In Rel-19 Mobility enha</w:t>
      </w:r>
      <w:r w:rsidR="005B77CD">
        <w:rPr>
          <w:rFonts w:eastAsia="宋体"/>
        </w:rPr>
        <w:t>ncement WI [1], the following objective is proposed to design inter-CU LTM:</w:t>
      </w:r>
    </w:p>
    <w:tbl>
      <w:tblPr>
        <w:tblStyle w:val="ae"/>
        <w:tblW w:w="0" w:type="auto"/>
        <w:tblLook w:val="04A0" w:firstRow="1" w:lastRow="0" w:firstColumn="1" w:lastColumn="0" w:noHBand="0" w:noVBand="1"/>
      </w:tblPr>
      <w:tblGrid>
        <w:gridCol w:w="9650"/>
      </w:tblGrid>
      <w:tr w:rsidR="005B77CD" w14:paraId="05E548EE" w14:textId="77777777" w:rsidTr="005B77CD">
        <w:tc>
          <w:tcPr>
            <w:tcW w:w="9650" w:type="dxa"/>
          </w:tcPr>
          <w:p w14:paraId="6040ED83" w14:textId="77777777" w:rsidR="005B77CD" w:rsidRPr="005B77CD" w:rsidRDefault="005B77CD" w:rsidP="005B77CD">
            <w:pPr>
              <w:numPr>
                <w:ilvl w:val="0"/>
                <w:numId w:val="11"/>
              </w:numPr>
              <w:overflowPunct w:val="0"/>
              <w:autoSpaceDE w:val="0"/>
              <w:autoSpaceDN w:val="0"/>
              <w:adjustRightInd w:val="0"/>
              <w:spacing w:beforeLines="0" w:before="120" w:afterLines="0" w:after="120" w:line="240" w:lineRule="auto"/>
              <w:jc w:val="left"/>
              <w:textAlignment w:val="baseline"/>
              <w:rPr>
                <w:bCs/>
              </w:rPr>
            </w:pPr>
            <w:r w:rsidRPr="005B77CD">
              <w:rPr>
                <w:bCs/>
              </w:rPr>
              <w:t>Specify support for inter-CU Layer 2 Mobility (LTM) [RAN2, RAN3]</w:t>
            </w:r>
          </w:p>
          <w:p w14:paraId="35E49BB3" w14:textId="77777777" w:rsidR="005B77CD" w:rsidRPr="005B77CD" w:rsidRDefault="005B77CD" w:rsidP="005B77CD">
            <w:pPr>
              <w:numPr>
                <w:ilvl w:val="1"/>
                <w:numId w:val="11"/>
              </w:numPr>
              <w:overflowPunct w:val="0"/>
              <w:autoSpaceDE w:val="0"/>
              <w:autoSpaceDN w:val="0"/>
              <w:adjustRightInd w:val="0"/>
              <w:spacing w:beforeLines="0" w:before="120" w:afterLines="0" w:after="120" w:line="240" w:lineRule="auto"/>
              <w:jc w:val="left"/>
              <w:textAlignment w:val="baseline"/>
              <w:rPr>
                <w:bCs/>
              </w:rPr>
            </w:pPr>
            <w:r w:rsidRPr="005B77CD">
              <w:rPr>
                <w:bCs/>
              </w:rPr>
              <w:t>Prioritize the case when CU is acting as MN when DC is not configured</w:t>
            </w:r>
          </w:p>
          <w:p w14:paraId="1E35E517" w14:textId="77777777" w:rsidR="005B77CD" w:rsidRPr="005B77CD" w:rsidRDefault="005B77CD" w:rsidP="005B77CD">
            <w:pPr>
              <w:numPr>
                <w:ilvl w:val="1"/>
                <w:numId w:val="11"/>
              </w:numPr>
              <w:overflowPunct w:val="0"/>
              <w:autoSpaceDE w:val="0"/>
              <w:autoSpaceDN w:val="0"/>
              <w:adjustRightInd w:val="0"/>
              <w:spacing w:beforeLines="0" w:before="120" w:afterLines="0" w:after="120" w:line="240" w:lineRule="auto"/>
              <w:jc w:val="left"/>
              <w:textAlignment w:val="baseline"/>
              <w:rPr>
                <w:bCs/>
              </w:rPr>
            </w:pPr>
            <w:r w:rsidRPr="005B77CD">
              <w:rPr>
                <w:bCs/>
              </w:rPr>
              <w:t>As secondary priority, support the case when NR-DC is configured and CU is acting as SN and MCG is unchanged</w:t>
            </w:r>
          </w:p>
          <w:p w14:paraId="14A26CA3" w14:textId="77777777" w:rsidR="005B77CD" w:rsidRPr="005B77CD" w:rsidRDefault="005B77CD" w:rsidP="005B77CD">
            <w:pPr>
              <w:numPr>
                <w:ilvl w:val="1"/>
                <w:numId w:val="11"/>
              </w:numPr>
              <w:overflowPunct w:val="0"/>
              <w:autoSpaceDE w:val="0"/>
              <w:autoSpaceDN w:val="0"/>
              <w:adjustRightInd w:val="0"/>
              <w:spacing w:beforeLines="0" w:before="120" w:afterLines="0" w:after="120" w:line="240" w:lineRule="auto"/>
              <w:jc w:val="left"/>
              <w:textAlignment w:val="baseline"/>
              <w:rPr>
                <w:bCs/>
              </w:rPr>
            </w:pPr>
            <w:r w:rsidRPr="005B77CD">
              <w:rPr>
                <w:bCs/>
              </w:rPr>
              <w:t>As secondary priority, support the case when NR-DC is configured, CU is acting as MN and SCG is unchanged or SCG is released</w:t>
            </w:r>
          </w:p>
          <w:p w14:paraId="362E756B" w14:textId="77777777" w:rsidR="005B77CD" w:rsidRPr="005B77CD" w:rsidRDefault="005B77CD" w:rsidP="005B77CD">
            <w:pPr>
              <w:numPr>
                <w:ilvl w:val="2"/>
                <w:numId w:val="11"/>
              </w:numPr>
              <w:overflowPunct w:val="0"/>
              <w:autoSpaceDE w:val="0"/>
              <w:autoSpaceDN w:val="0"/>
              <w:adjustRightInd w:val="0"/>
              <w:spacing w:beforeLines="0" w:before="120" w:afterLines="0" w:after="120" w:line="240" w:lineRule="auto"/>
              <w:jc w:val="left"/>
              <w:textAlignment w:val="baseline"/>
              <w:rPr>
                <w:bCs/>
              </w:rPr>
            </w:pPr>
            <w:r w:rsidRPr="005B77CD">
              <w:rPr>
                <w:bCs/>
              </w:rPr>
              <w:t xml:space="preserve">Note: The case that LTM is configured in both MCG and SCG is excluded </w:t>
            </w:r>
          </w:p>
          <w:p w14:paraId="2F5B594C" w14:textId="77777777" w:rsidR="005B77CD" w:rsidRPr="005B77CD" w:rsidRDefault="005B77CD" w:rsidP="005B77CD">
            <w:pPr>
              <w:numPr>
                <w:ilvl w:val="1"/>
                <w:numId w:val="11"/>
              </w:numPr>
              <w:overflowPunct w:val="0"/>
              <w:autoSpaceDE w:val="0"/>
              <w:autoSpaceDN w:val="0"/>
              <w:adjustRightInd w:val="0"/>
              <w:spacing w:beforeLines="0" w:before="120" w:afterLines="0" w:after="120" w:line="240" w:lineRule="auto"/>
              <w:jc w:val="left"/>
              <w:textAlignment w:val="baseline"/>
              <w:rPr>
                <w:bCs/>
              </w:rPr>
            </w:pPr>
            <w:r w:rsidRPr="005B77CD">
              <w:rPr>
                <w:bCs/>
              </w:rPr>
              <w:t>Specify support for subsequent LTM mobility procedures aiming to avoid RRC configuration between cell switches as per Rel-18 LTM</w:t>
            </w:r>
          </w:p>
          <w:p w14:paraId="5E7D80C4" w14:textId="77777777" w:rsidR="005B77CD" w:rsidRPr="005B77CD" w:rsidRDefault="005B77CD" w:rsidP="005B77CD">
            <w:pPr>
              <w:numPr>
                <w:ilvl w:val="2"/>
                <w:numId w:val="11"/>
              </w:numPr>
              <w:overflowPunct w:val="0"/>
              <w:autoSpaceDE w:val="0"/>
              <w:autoSpaceDN w:val="0"/>
              <w:adjustRightInd w:val="0"/>
              <w:spacing w:beforeLines="0" w:before="120" w:afterLines="0" w:after="120" w:line="240" w:lineRule="auto"/>
              <w:jc w:val="left"/>
              <w:textAlignment w:val="baseline"/>
              <w:rPr>
                <w:bCs/>
              </w:rPr>
            </w:pPr>
            <w:r w:rsidRPr="005B77CD">
              <w:rPr>
                <w:bCs/>
              </w:rPr>
              <w:t xml:space="preserve">Coordination with SA3 needed with respect to security key handling </w:t>
            </w:r>
          </w:p>
          <w:p w14:paraId="4DE9300D" w14:textId="4140517C" w:rsidR="005B77CD" w:rsidRPr="005B77CD" w:rsidRDefault="005B77CD" w:rsidP="005B77CD">
            <w:pPr>
              <w:numPr>
                <w:ilvl w:val="1"/>
                <w:numId w:val="11"/>
              </w:numPr>
              <w:overflowPunct w:val="0"/>
              <w:autoSpaceDE w:val="0"/>
              <w:autoSpaceDN w:val="0"/>
              <w:adjustRightInd w:val="0"/>
              <w:spacing w:beforeLines="0" w:before="120" w:afterLines="0" w:after="120" w:line="240" w:lineRule="auto"/>
              <w:jc w:val="left"/>
              <w:textAlignment w:val="baseline"/>
              <w:rPr>
                <w:bCs/>
              </w:rPr>
            </w:pPr>
            <w:r w:rsidRPr="005B77CD">
              <w:rPr>
                <w:bCs/>
              </w:rPr>
              <w:t>Note: Rel. 18 intra-CU LTM procedure is considered as baseline for adding inter-CU support</w:t>
            </w:r>
          </w:p>
        </w:tc>
      </w:tr>
    </w:tbl>
    <w:p w14:paraId="2E7DAE2C" w14:textId="4982D11A" w:rsidR="00852DEE" w:rsidRDefault="005B77CD">
      <w:pPr>
        <w:spacing w:before="120" w:after="120"/>
      </w:pPr>
      <w:r>
        <w:rPr>
          <w:rFonts w:eastAsia="宋体"/>
        </w:rPr>
        <w:t>In this contribution, we discussed the overall procedure for inter-CU LTM and identified some key aspects related to inter-CU LTM design.</w:t>
      </w:r>
      <w:r w:rsidR="00244AF8">
        <w:rPr>
          <w:rFonts w:eastAsia="宋体"/>
        </w:rPr>
        <w:t xml:space="preserve"> </w:t>
      </w:r>
    </w:p>
    <w:p w14:paraId="268FAA00" w14:textId="77777777" w:rsidR="00852DEE" w:rsidRDefault="00CE5620">
      <w:pPr>
        <w:pStyle w:val="1"/>
        <w:spacing w:before="120" w:after="120"/>
      </w:pPr>
      <w:r>
        <w:rPr>
          <w:rFonts w:hint="eastAsia"/>
        </w:rPr>
        <w:t>Discussion</w:t>
      </w:r>
      <w:r>
        <w:t>s</w:t>
      </w:r>
      <w:r>
        <w:rPr>
          <w:rFonts w:hint="eastAsia"/>
        </w:rPr>
        <w:t xml:space="preserve"> </w:t>
      </w:r>
    </w:p>
    <w:p w14:paraId="70797792" w14:textId="5073F35D" w:rsidR="00852DEE" w:rsidRDefault="00C31135">
      <w:pPr>
        <w:pStyle w:val="2"/>
      </w:pPr>
      <w:r>
        <w:t>Scenarios</w:t>
      </w:r>
    </w:p>
    <w:p w14:paraId="1D6781DC" w14:textId="38EF703F" w:rsidR="00164872" w:rsidRDefault="00CE5620" w:rsidP="00C31135">
      <w:pPr>
        <w:spacing w:before="120" w:after="120"/>
        <w:rPr>
          <w:rFonts w:eastAsia="宋体"/>
        </w:rPr>
      </w:pPr>
      <w:r>
        <w:rPr>
          <w:rFonts w:eastAsia="宋体" w:hint="eastAsia"/>
        </w:rPr>
        <w:t>According to the</w:t>
      </w:r>
      <w:r w:rsidR="00C31135">
        <w:rPr>
          <w:rFonts w:eastAsia="宋体"/>
        </w:rPr>
        <w:t xml:space="preserve"> objective, </w:t>
      </w:r>
      <w:r w:rsidR="00164872">
        <w:rPr>
          <w:rFonts w:eastAsia="宋体"/>
        </w:rPr>
        <w:t>we</w:t>
      </w:r>
      <w:r w:rsidR="00C31135">
        <w:rPr>
          <w:rFonts w:eastAsia="宋体"/>
        </w:rPr>
        <w:t xml:space="preserve"> are aim to support </w:t>
      </w:r>
      <w:r w:rsidR="00164872">
        <w:rPr>
          <w:rFonts w:eastAsia="宋体"/>
        </w:rPr>
        <w:t>the following scenarios for inter-CU LTM:</w:t>
      </w:r>
    </w:p>
    <w:p w14:paraId="5DAEE090" w14:textId="27B86351" w:rsidR="00164872" w:rsidRDefault="00E73922" w:rsidP="00C31135">
      <w:pPr>
        <w:spacing w:before="120" w:after="120"/>
        <w:rPr>
          <w:rFonts w:eastAsia="宋体"/>
        </w:rPr>
      </w:pPr>
      <w:r>
        <w:rPr>
          <w:rFonts w:eastAsia="宋体"/>
        </w:rPr>
        <w:t xml:space="preserve">1) </w:t>
      </w:r>
      <w:r w:rsidR="00164872">
        <w:rPr>
          <w:rFonts w:eastAsia="宋体"/>
        </w:rPr>
        <w:t>Inter-</w:t>
      </w:r>
      <w:r>
        <w:rPr>
          <w:rFonts w:eastAsia="宋体"/>
        </w:rPr>
        <w:t>CU</w:t>
      </w:r>
      <w:r w:rsidR="00164872">
        <w:rPr>
          <w:rFonts w:eastAsia="宋体"/>
        </w:rPr>
        <w:t xml:space="preserve"> LTM when DC is no configured</w:t>
      </w:r>
      <w:r w:rsidR="0018096E">
        <w:rPr>
          <w:rFonts w:eastAsia="宋体"/>
        </w:rPr>
        <w:t xml:space="preserve"> (high priority)</w:t>
      </w:r>
    </w:p>
    <w:p w14:paraId="690F204E" w14:textId="4915E8A1" w:rsidR="00164872" w:rsidRDefault="00E73922" w:rsidP="00C31135">
      <w:pPr>
        <w:spacing w:before="120" w:after="120"/>
        <w:rPr>
          <w:rFonts w:eastAsia="宋体"/>
        </w:rPr>
      </w:pPr>
      <w:r>
        <w:rPr>
          <w:rFonts w:eastAsia="宋体"/>
        </w:rPr>
        <w:t xml:space="preserve">2) </w:t>
      </w:r>
      <w:r w:rsidR="00164872">
        <w:rPr>
          <w:rFonts w:eastAsia="宋体"/>
        </w:rPr>
        <w:t>Inter-SN LTM without MCG change</w:t>
      </w:r>
      <w:r w:rsidR="0018096E">
        <w:rPr>
          <w:rFonts w:eastAsia="宋体"/>
        </w:rPr>
        <w:t xml:space="preserve"> (</w:t>
      </w:r>
      <w:r w:rsidR="0018096E">
        <w:rPr>
          <w:rFonts w:eastAsia="宋体" w:hint="eastAsia"/>
        </w:rPr>
        <w:t>s</w:t>
      </w:r>
      <w:r w:rsidR="0018096E">
        <w:rPr>
          <w:rFonts w:eastAsia="宋体"/>
        </w:rPr>
        <w:t>econdary priority)</w:t>
      </w:r>
    </w:p>
    <w:p w14:paraId="68F4FFE6" w14:textId="2418A857" w:rsidR="00C31135" w:rsidRDefault="00E73922" w:rsidP="00C31135">
      <w:pPr>
        <w:spacing w:before="120" w:after="120"/>
        <w:rPr>
          <w:rFonts w:eastAsia="宋体"/>
        </w:rPr>
      </w:pPr>
      <w:r>
        <w:rPr>
          <w:rFonts w:eastAsia="宋体"/>
        </w:rPr>
        <w:t>3</w:t>
      </w:r>
      <w:r>
        <w:rPr>
          <w:rFonts w:eastAsia="宋体" w:hint="eastAsia"/>
        </w:rPr>
        <w:t>)</w:t>
      </w:r>
      <w:r>
        <w:rPr>
          <w:rFonts w:eastAsia="宋体"/>
        </w:rPr>
        <w:t xml:space="preserve"> </w:t>
      </w:r>
      <w:r w:rsidR="00164872">
        <w:rPr>
          <w:rFonts w:eastAsia="宋体"/>
        </w:rPr>
        <w:t>Inter-MN</w:t>
      </w:r>
      <w:r w:rsidR="00C31135">
        <w:rPr>
          <w:rFonts w:eastAsia="宋体"/>
        </w:rPr>
        <w:t xml:space="preserve"> </w:t>
      </w:r>
      <w:r w:rsidR="00164872">
        <w:rPr>
          <w:rFonts w:eastAsia="宋体"/>
        </w:rPr>
        <w:t xml:space="preserve">LTM without SCG change or </w:t>
      </w:r>
      <w:r w:rsidR="00164872">
        <w:rPr>
          <w:rFonts w:eastAsia="宋体" w:hint="eastAsia"/>
        </w:rPr>
        <w:t>with</w:t>
      </w:r>
      <w:r w:rsidR="00164872">
        <w:rPr>
          <w:rFonts w:eastAsia="宋体"/>
        </w:rPr>
        <w:t xml:space="preserve"> SCG release</w:t>
      </w:r>
      <w:r w:rsidR="0018096E">
        <w:rPr>
          <w:rFonts w:eastAsia="宋体"/>
        </w:rPr>
        <w:t xml:space="preserve"> (</w:t>
      </w:r>
      <w:r w:rsidR="0018096E">
        <w:rPr>
          <w:rFonts w:eastAsia="宋体" w:hint="eastAsia"/>
        </w:rPr>
        <w:t>s</w:t>
      </w:r>
      <w:r w:rsidR="0018096E">
        <w:rPr>
          <w:rFonts w:eastAsia="宋体"/>
        </w:rPr>
        <w:t>econdary priority)</w:t>
      </w:r>
    </w:p>
    <w:p w14:paraId="0B4EBEB7" w14:textId="1532C01F" w:rsidR="00E73922" w:rsidRDefault="001A2BD2">
      <w:pPr>
        <w:spacing w:before="120" w:after="120"/>
      </w:pPr>
      <w:r>
        <w:t>Besides,</w:t>
      </w:r>
      <w:r w:rsidR="00E73922">
        <w:t xml:space="preserve"> subsequent LTM is expected to be supported in all scenarios. Per the guidance of the WID, we can prioritize the design on inter-CU LTM in NR SA/CA, i.e.</w:t>
      </w:r>
      <w:r w:rsidR="0018096E">
        <w:t>,</w:t>
      </w:r>
      <w:r w:rsidR="00E73922">
        <w:t xml:space="preserve"> when DC is not configured, and then extend the scenarios in the DC case by </w:t>
      </w:r>
      <w:r w:rsidR="00FE3944">
        <w:t xml:space="preserve">reusing </w:t>
      </w:r>
      <w:r w:rsidR="00E73922">
        <w:t xml:space="preserve">the framework in NR SA/CA as much as possible. </w:t>
      </w:r>
    </w:p>
    <w:p w14:paraId="4890720F" w14:textId="015AC16D" w:rsidR="00852DEE" w:rsidRDefault="00C628B6" w:rsidP="00A51AA5">
      <w:pPr>
        <w:pStyle w:val="ZTE-Proposal-20210505"/>
        <w:numPr>
          <w:ilvl w:val="0"/>
          <w:numId w:val="3"/>
        </w:numPr>
        <w:spacing w:before="120" w:after="120"/>
        <w:ind w:left="1132" w:hangingChars="564" w:hanging="1132"/>
        <w:rPr>
          <w:lang w:val="en-US"/>
        </w:rPr>
      </w:pPr>
      <w:bookmarkStart w:id="1" w:name="_Toc162628333"/>
      <w:bookmarkStart w:id="2" w:name="_Toc162859992"/>
      <w:bookmarkStart w:id="3" w:name="_Toc162980679"/>
      <w:r>
        <w:rPr>
          <w:lang w:val="en-US"/>
        </w:rPr>
        <w:t xml:space="preserve">RAN2 </w:t>
      </w:r>
      <w:r w:rsidR="008D49C7">
        <w:rPr>
          <w:lang w:val="en-US"/>
        </w:rPr>
        <w:t>to focus on non-DC</w:t>
      </w:r>
      <w:r w:rsidR="006F4571">
        <w:rPr>
          <w:lang w:val="en-US"/>
        </w:rPr>
        <w:t xml:space="preserve"> </w:t>
      </w:r>
      <w:r w:rsidR="00630006">
        <w:rPr>
          <w:lang w:val="en-US"/>
        </w:rPr>
        <w:t>inter-CU LTM</w:t>
      </w:r>
      <w:r w:rsidR="008D49C7">
        <w:rPr>
          <w:lang w:val="en-US"/>
        </w:rPr>
        <w:t xml:space="preserve"> first</w:t>
      </w:r>
      <w:r w:rsidR="00A566B3">
        <w:rPr>
          <w:lang w:val="en-US"/>
        </w:rPr>
        <w:t xml:space="preserve">, </w:t>
      </w:r>
      <w:r w:rsidR="00A566B3" w:rsidRPr="00A566B3">
        <w:rPr>
          <w:lang w:val="en-US"/>
        </w:rPr>
        <w:t xml:space="preserve">and then extend the scenario </w:t>
      </w:r>
      <w:r w:rsidR="003522A9">
        <w:rPr>
          <w:lang w:val="en-US"/>
        </w:rPr>
        <w:t>to</w:t>
      </w:r>
      <w:r w:rsidR="00A566B3" w:rsidRPr="00A566B3">
        <w:rPr>
          <w:lang w:val="en-US"/>
        </w:rPr>
        <w:t xml:space="preserve"> DC case by </w:t>
      </w:r>
      <w:r w:rsidR="008D49C7">
        <w:rPr>
          <w:lang w:val="en-US"/>
        </w:rPr>
        <w:t>reusing</w:t>
      </w:r>
      <w:r w:rsidR="008D49C7" w:rsidRPr="00A566B3">
        <w:rPr>
          <w:lang w:val="en-US"/>
        </w:rPr>
        <w:t xml:space="preserve"> </w:t>
      </w:r>
      <w:r w:rsidR="00A566B3" w:rsidRPr="00A566B3">
        <w:rPr>
          <w:lang w:val="en-US"/>
        </w:rPr>
        <w:t xml:space="preserve">the </w:t>
      </w:r>
      <w:r w:rsidR="00A566B3">
        <w:rPr>
          <w:lang w:val="en-US"/>
        </w:rPr>
        <w:t xml:space="preserve">same </w:t>
      </w:r>
      <w:r w:rsidR="00A566B3" w:rsidRPr="00A566B3">
        <w:rPr>
          <w:lang w:val="en-US"/>
        </w:rPr>
        <w:t>framework as much as possible</w:t>
      </w:r>
      <w:r w:rsidR="00A566B3">
        <w:rPr>
          <w:lang w:val="en-US"/>
        </w:rPr>
        <w:t>.</w:t>
      </w:r>
      <w:bookmarkEnd w:id="1"/>
      <w:bookmarkEnd w:id="2"/>
      <w:bookmarkEnd w:id="3"/>
    </w:p>
    <w:p w14:paraId="7E5BDF03" w14:textId="74865B62" w:rsidR="00A566B3" w:rsidRDefault="004E754D" w:rsidP="00A566B3">
      <w:pPr>
        <w:spacing w:before="120" w:after="120"/>
      </w:pPr>
      <w:r>
        <w:lastRenderedPageBreak/>
        <w:t xml:space="preserve">For inter-CU LTM, the NW may prepare multiple candidate </w:t>
      </w:r>
      <w:proofErr w:type="spellStart"/>
      <w:r>
        <w:t>gNB</w:t>
      </w:r>
      <w:proofErr w:type="spellEnd"/>
      <w:r>
        <w:t xml:space="preserve">-CUs for the UE. For each candidate CU, it’s also possible to configure multiple candidate </w:t>
      </w:r>
      <w:proofErr w:type="spellStart"/>
      <w:r>
        <w:t>gNB</w:t>
      </w:r>
      <w:proofErr w:type="spellEnd"/>
      <w:r>
        <w:t xml:space="preserve">-DUs associated with the candidate </w:t>
      </w:r>
      <w:proofErr w:type="spellStart"/>
      <w:r>
        <w:t>gNB</w:t>
      </w:r>
      <w:proofErr w:type="spellEnd"/>
      <w:r>
        <w:t>-CU. With the execution of subsequent LTM cell switch, the type of LTM may be changed, e.g. the inter-CU LTM candidates may become intra-CU LTM candidates. Thus, the coexistence of inter-CU LTM and intra-CU LTM should be supported. And we can consider a common framework to handle different types of LTM procedure.</w:t>
      </w:r>
    </w:p>
    <w:p w14:paraId="693BEBA9" w14:textId="543A0634" w:rsidR="00A566B3" w:rsidRPr="004E754D" w:rsidRDefault="00A566B3" w:rsidP="00A566B3">
      <w:pPr>
        <w:pStyle w:val="ZTE-Proposal-20210505"/>
        <w:numPr>
          <w:ilvl w:val="0"/>
          <w:numId w:val="3"/>
        </w:numPr>
        <w:spacing w:before="120" w:after="120"/>
        <w:ind w:left="1132" w:hangingChars="564" w:hanging="1132"/>
        <w:rPr>
          <w:lang w:val="en-US"/>
        </w:rPr>
      </w:pPr>
      <w:bookmarkStart w:id="4" w:name="_Toc162628334"/>
      <w:bookmarkStart w:id="5" w:name="_Toc162859993"/>
      <w:bookmarkStart w:id="6" w:name="_Toc162980680"/>
      <w:r>
        <w:t>The coexistence of inter-CU LTM and intra-CU LTM is supported.</w:t>
      </w:r>
      <w:bookmarkEnd w:id="4"/>
      <w:bookmarkEnd w:id="5"/>
      <w:bookmarkEnd w:id="6"/>
    </w:p>
    <w:p w14:paraId="687497BE" w14:textId="36FAC51B" w:rsidR="00852DEE" w:rsidRDefault="00045A47" w:rsidP="00656A63">
      <w:pPr>
        <w:pStyle w:val="2"/>
      </w:pPr>
      <w:r>
        <w:t>Overall procedure</w:t>
      </w:r>
      <w:r w:rsidR="00CE5620">
        <w:rPr>
          <w:rFonts w:hint="eastAsia"/>
        </w:rPr>
        <w:t xml:space="preserve">  </w:t>
      </w:r>
    </w:p>
    <w:p w14:paraId="4D6878F8" w14:textId="48CE7503" w:rsidR="00045A47" w:rsidRDefault="00593144" w:rsidP="00045A47">
      <w:pPr>
        <w:spacing w:before="120" w:after="120"/>
      </w:pPr>
      <w:r>
        <w:t xml:space="preserve">For Rel-18 intra-CU LTM, </w:t>
      </w:r>
      <w:r w:rsidR="007D731C">
        <w:t>the overall procedure has been specified in the TS 38.300</w:t>
      </w:r>
      <w:r w:rsidR="004E754D">
        <w:t xml:space="preserve"> [2]</w:t>
      </w:r>
      <w:r w:rsidR="007D731C">
        <w:t xml:space="preserve">. The overall procedure includes the following four components: LTM preparation, Early sync, LTM cell switch execution, </w:t>
      </w:r>
      <w:r w:rsidR="0018096E">
        <w:t xml:space="preserve">and </w:t>
      </w:r>
      <w:r w:rsidR="007D731C">
        <w:t>LTM cell switch completion.</w:t>
      </w:r>
    </w:p>
    <w:p w14:paraId="5A780B1D" w14:textId="30D7D4C6" w:rsidR="007D731C" w:rsidRDefault="008D4B36" w:rsidP="007D731C">
      <w:pPr>
        <w:spacing w:before="120" w:after="120"/>
        <w:jc w:val="center"/>
        <w:rPr>
          <w:rFonts w:eastAsia="宋体"/>
          <w:noProof/>
          <w:kern w:val="0"/>
          <w:lang w:val="en-GB" w:eastAsia="en-US"/>
        </w:rPr>
      </w:pPr>
      <w:r>
        <w:rPr>
          <w:rFonts w:eastAsia="宋体"/>
          <w:noProof/>
          <w:kern w:val="0"/>
          <w:lang w:val="en-GB" w:eastAsia="en-US"/>
        </w:rPr>
        <w:pict w14:anchorId="734033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6.5pt;height:412.5pt">
            <v:imagedata r:id="rId9" o:title=""/>
          </v:shape>
        </w:pict>
      </w:r>
    </w:p>
    <w:p w14:paraId="630A72D7" w14:textId="658BF8B8" w:rsidR="007D731C" w:rsidRPr="004E754D" w:rsidRDefault="007D731C" w:rsidP="007D731C">
      <w:pPr>
        <w:spacing w:before="120" w:after="120"/>
        <w:jc w:val="center"/>
        <w:rPr>
          <w:b/>
        </w:rPr>
      </w:pPr>
      <w:r w:rsidRPr="004E754D">
        <w:rPr>
          <w:b/>
        </w:rPr>
        <w:t>Figure 1. Signaling procedure for intra-CU LTM [</w:t>
      </w:r>
      <w:r w:rsidR="004E754D">
        <w:rPr>
          <w:b/>
        </w:rPr>
        <w:t>2</w:t>
      </w:r>
      <w:r w:rsidRPr="004E754D">
        <w:rPr>
          <w:b/>
        </w:rPr>
        <w:t>]</w:t>
      </w:r>
    </w:p>
    <w:p w14:paraId="7B8CBF2B" w14:textId="639AC927" w:rsidR="007D731C" w:rsidRDefault="004E754D" w:rsidP="00045A47">
      <w:pPr>
        <w:spacing w:before="120" w:after="120"/>
      </w:pPr>
      <w:r>
        <w:t xml:space="preserve">A common framework can be considered for both inter-CU LTM and intra-CU LTM. </w:t>
      </w:r>
    </w:p>
    <w:p w14:paraId="2029A7C6" w14:textId="1215D37F" w:rsidR="007D731C" w:rsidRDefault="00882B39" w:rsidP="00A51AA5">
      <w:pPr>
        <w:pStyle w:val="ZTE-Proposal-20210505"/>
        <w:numPr>
          <w:ilvl w:val="0"/>
          <w:numId w:val="3"/>
        </w:numPr>
        <w:spacing w:before="120" w:after="120"/>
        <w:ind w:left="1132" w:hangingChars="564" w:hanging="1132"/>
      </w:pPr>
      <w:bookmarkStart w:id="7" w:name="_Toc162628335"/>
      <w:bookmarkStart w:id="8" w:name="_Toc162859994"/>
      <w:bookmarkStart w:id="9" w:name="_Toc162980681"/>
      <w:r>
        <w:t xml:space="preserve">The Rel-18 intra-CU LTM framework is taken as the baseline for inter-CU LTM, </w:t>
      </w:r>
      <w:r w:rsidR="00C03C71">
        <w:t xml:space="preserve">i.e. including </w:t>
      </w:r>
      <w:r w:rsidR="00C03C71" w:rsidRPr="00C03C71">
        <w:t xml:space="preserve">LTM preparation, Early sync, LTM cell switch execution </w:t>
      </w:r>
      <w:r w:rsidR="00C03C71">
        <w:t xml:space="preserve">and </w:t>
      </w:r>
      <w:r w:rsidR="00C03C71" w:rsidRPr="00C03C71">
        <w:t>LTM cell switch completion</w:t>
      </w:r>
      <w:r>
        <w:t>.</w:t>
      </w:r>
      <w:bookmarkEnd w:id="7"/>
      <w:bookmarkEnd w:id="8"/>
      <w:bookmarkEnd w:id="9"/>
    </w:p>
    <w:p w14:paraId="629ABC1D" w14:textId="6D5EDE85" w:rsidR="00882B39" w:rsidRDefault="00C03C71" w:rsidP="00882B39">
      <w:pPr>
        <w:spacing w:before="120" w:after="120"/>
        <w:rPr>
          <w:rFonts w:eastAsia="宋体"/>
        </w:rPr>
      </w:pPr>
      <w:r>
        <w:rPr>
          <w:rFonts w:eastAsia="宋体" w:hint="eastAsia"/>
        </w:rPr>
        <w:lastRenderedPageBreak/>
        <w:t>Besides</w:t>
      </w:r>
      <w:r>
        <w:rPr>
          <w:rFonts w:eastAsia="宋体"/>
        </w:rPr>
        <w:t>, for intra-</w:t>
      </w:r>
      <w:proofErr w:type="spellStart"/>
      <w:r>
        <w:rPr>
          <w:rFonts w:eastAsia="宋体"/>
        </w:rPr>
        <w:t>gNB</w:t>
      </w:r>
      <w:proofErr w:type="spellEnd"/>
      <w:r>
        <w:rPr>
          <w:rFonts w:eastAsia="宋体"/>
        </w:rPr>
        <w:t>-DU LTM and inter-</w:t>
      </w:r>
      <w:proofErr w:type="spellStart"/>
      <w:r>
        <w:rPr>
          <w:rFonts w:eastAsia="宋体"/>
        </w:rPr>
        <w:t>gNB</w:t>
      </w:r>
      <w:proofErr w:type="spellEnd"/>
      <w:r>
        <w:rPr>
          <w:rFonts w:eastAsia="宋体"/>
        </w:rPr>
        <w:t xml:space="preserve">-DU LTM, the </w:t>
      </w:r>
      <w:r>
        <w:rPr>
          <w:rFonts w:eastAsia="宋体" w:hint="eastAsia"/>
        </w:rPr>
        <w:t>detailed</w:t>
      </w:r>
      <w:r>
        <w:rPr>
          <w:rFonts w:eastAsia="宋体"/>
        </w:rPr>
        <w:t xml:space="preserve"> signaling </w:t>
      </w:r>
      <w:r>
        <w:rPr>
          <w:rFonts w:eastAsia="宋体" w:hint="eastAsia"/>
        </w:rPr>
        <w:t>inter</w:t>
      </w:r>
      <w:r>
        <w:rPr>
          <w:rFonts w:eastAsia="宋体"/>
        </w:rPr>
        <w:t xml:space="preserve">actions between CU and DU are captured in </w:t>
      </w:r>
      <w:r w:rsidRPr="00C03C71">
        <w:rPr>
          <w:rFonts w:eastAsia="宋体"/>
        </w:rPr>
        <w:t>Figure 8.2.1.4-1</w:t>
      </w:r>
      <w:r>
        <w:rPr>
          <w:rFonts w:eastAsia="宋体"/>
        </w:rPr>
        <w:t xml:space="preserve"> and </w:t>
      </w:r>
      <w:r w:rsidRPr="00C03C71">
        <w:rPr>
          <w:rFonts w:eastAsia="宋体"/>
        </w:rPr>
        <w:t xml:space="preserve">Figure 8.2.1.5-1 </w:t>
      </w:r>
      <w:r>
        <w:rPr>
          <w:rFonts w:eastAsia="宋体"/>
        </w:rPr>
        <w:t>in TS 38.4</w:t>
      </w:r>
      <w:r w:rsidR="004D7165">
        <w:rPr>
          <w:rFonts w:eastAsia="宋体"/>
        </w:rPr>
        <w:t>01</w:t>
      </w:r>
      <w:r>
        <w:rPr>
          <w:rFonts w:eastAsia="宋体"/>
        </w:rPr>
        <w:t xml:space="preserve"> [</w:t>
      </w:r>
      <w:r w:rsidR="004E754D">
        <w:rPr>
          <w:rFonts w:eastAsia="宋体"/>
        </w:rPr>
        <w:t>3</w:t>
      </w:r>
      <w:r>
        <w:rPr>
          <w:rFonts w:eastAsia="宋体"/>
        </w:rPr>
        <w:t>]</w:t>
      </w:r>
      <w:r w:rsidR="00446860">
        <w:rPr>
          <w:rFonts w:eastAsia="宋体"/>
        </w:rPr>
        <w:t xml:space="preserve">. In these procedures, some new F1AP procedures and signaling are introduced for LTM procedure. For example, </w:t>
      </w:r>
      <w:r w:rsidR="0018096E">
        <w:rPr>
          <w:rFonts w:eastAsia="宋体"/>
        </w:rPr>
        <w:t xml:space="preserve">the UE CONTEXT MODIFICATION procedure is used for sharing prepared candidate configurations and information across multiple candidate </w:t>
      </w:r>
      <w:proofErr w:type="spellStart"/>
      <w:r w:rsidR="0018096E">
        <w:rPr>
          <w:rFonts w:eastAsia="宋体"/>
        </w:rPr>
        <w:t>gNB</w:t>
      </w:r>
      <w:proofErr w:type="spellEnd"/>
      <w:r w:rsidR="0018096E">
        <w:rPr>
          <w:rFonts w:eastAsia="宋体"/>
        </w:rPr>
        <w:t>-DUs in case of inter-</w:t>
      </w:r>
      <w:proofErr w:type="spellStart"/>
      <w:r w:rsidR="0018096E">
        <w:rPr>
          <w:rFonts w:eastAsia="宋体"/>
        </w:rPr>
        <w:t>gNB</w:t>
      </w:r>
      <w:proofErr w:type="spellEnd"/>
      <w:r w:rsidR="0018096E">
        <w:rPr>
          <w:rFonts w:eastAsia="宋体"/>
        </w:rPr>
        <w:t>-DU LTM. T</w:t>
      </w:r>
      <w:r w:rsidR="00446860">
        <w:rPr>
          <w:rFonts w:eastAsia="宋体"/>
        </w:rPr>
        <w:t xml:space="preserve">he </w:t>
      </w:r>
      <w:r w:rsidR="0018096E">
        <w:rPr>
          <w:rFonts w:eastAsia="宋体"/>
        </w:rPr>
        <w:t xml:space="preserve">new F1AP message </w:t>
      </w:r>
      <w:r w:rsidR="00446860">
        <w:rPr>
          <w:rFonts w:eastAsia="宋体"/>
        </w:rPr>
        <w:t xml:space="preserve">DU-CU/CU-DU TA INFORMATION TRANSFER is </w:t>
      </w:r>
      <w:r w:rsidR="0018096E">
        <w:rPr>
          <w:rFonts w:eastAsia="宋体"/>
        </w:rPr>
        <w:t>introduced</w:t>
      </w:r>
      <w:r w:rsidR="00446860">
        <w:rPr>
          <w:rFonts w:eastAsia="宋体"/>
        </w:rPr>
        <w:t xml:space="preserve"> </w:t>
      </w:r>
      <w:r w:rsidR="00272BE2">
        <w:rPr>
          <w:rFonts w:eastAsia="宋体"/>
        </w:rPr>
        <w:t xml:space="preserve">to transfer the TA information </w:t>
      </w:r>
      <w:r w:rsidR="00446860">
        <w:rPr>
          <w:rFonts w:eastAsia="宋体"/>
        </w:rPr>
        <w:t xml:space="preserve">for the early TA acquisition procedure, </w:t>
      </w:r>
      <w:r w:rsidR="0018096E">
        <w:rPr>
          <w:rFonts w:eastAsia="宋体"/>
        </w:rPr>
        <w:t xml:space="preserve">and </w:t>
      </w:r>
      <w:r w:rsidR="00446860">
        <w:rPr>
          <w:rFonts w:eastAsia="宋体"/>
        </w:rPr>
        <w:t xml:space="preserve">the DU-CU/CU-DU CELL </w:t>
      </w:r>
      <w:r w:rsidR="00446860">
        <w:rPr>
          <w:rFonts w:eastAsia="宋体" w:hint="eastAsia"/>
        </w:rPr>
        <w:t>SWITCH</w:t>
      </w:r>
      <w:r w:rsidR="00446860">
        <w:rPr>
          <w:rFonts w:eastAsia="宋体"/>
        </w:rPr>
        <w:t xml:space="preserve"> NOTIFICATION message is designed for the notification of LTM cell switch execution.</w:t>
      </w:r>
    </w:p>
    <w:p w14:paraId="77D69B85" w14:textId="2D263DAE" w:rsidR="00446860" w:rsidRDefault="006A036E" w:rsidP="00882B39">
      <w:pPr>
        <w:spacing w:before="120" w:after="120"/>
        <w:rPr>
          <w:rFonts w:eastAsia="宋体"/>
        </w:rPr>
      </w:pPr>
      <w:r>
        <w:rPr>
          <w:rFonts w:eastAsia="宋体"/>
        </w:rPr>
        <w:t xml:space="preserve">Taking the Rel-18 LTM procedure as a baseline, and considering the </w:t>
      </w:r>
      <w:r w:rsidR="0018096E">
        <w:rPr>
          <w:rFonts w:eastAsia="宋体"/>
        </w:rPr>
        <w:t xml:space="preserve">current </w:t>
      </w:r>
      <w:r>
        <w:rPr>
          <w:rFonts w:eastAsia="宋体"/>
        </w:rPr>
        <w:t>inter-</w:t>
      </w:r>
      <w:proofErr w:type="spellStart"/>
      <w:r>
        <w:rPr>
          <w:rFonts w:eastAsia="宋体"/>
        </w:rPr>
        <w:t>gNB</w:t>
      </w:r>
      <w:proofErr w:type="spellEnd"/>
      <w:r>
        <w:rPr>
          <w:rFonts w:eastAsia="宋体"/>
        </w:rPr>
        <w:t xml:space="preserve"> L3 handover procedure</w:t>
      </w:r>
      <w:r w:rsidR="0018096E">
        <w:rPr>
          <w:rFonts w:eastAsia="宋体"/>
        </w:rPr>
        <w:t xml:space="preserve"> in TS 38.300</w:t>
      </w:r>
      <w:r>
        <w:rPr>
          <w:rFonts w:eastAsia="宋体"/>
        </w:rPr>
        <w:t>, an example of the signaling procedure for inter-CU LTM is shown as below.</w:t>
      </w:r>
      <w:r w:rsidR="00AB675D">
        <w:rPr>
          <w:rFonts w:eastAsia="宋体"/>
        </w:rPr>
        <w:t xml:space="preserve"> The example is to show a full picture of inter-CU LTM procedure</w:t>
      </w:r>
      <w:r w:rsidR="00FD2707">
        <w:rPr>
          <w:rFonts w:eastAsia="宋体"/>
        </w:rPr>
        <w:t>.</w:t>
      </w:r>
      <w:r w:rsidR="00AB675D">
        <w:rPr>
          <w:rFonts w:eastAsia="宋体"/>
        </w:rPr>
        <w:t xml:space="preserve"> </w:t>
      </w:r>
      <w:r w:rsidR="00FD2707">
        <w:rPr>
          <w:rFonts w:eastAsia="宋体"/>
        </w:rPr>
        <w:t>T</w:t>
      </w:r>
      <w:r w:rsidR="00AB675D">
        <w:rPr>
          <w:rFonts w:eastAsia="宋体"/>
        </w:rPr>
        <w:t xml:space="preserve">he detailed signaling </w:t>
      </w:r>
      <w:r w:rsidR="00FD2707">
        <w:rPr>
          <w:rFonts w:eastAsia="宋体"/>
        </w:rPr>
        <w:t xml:space="preserve">interaction between the </w:t>
      </w:r>
      <w:proofErr w:type="spellStart"/>
      <w:r w:rsidR="00FD2707">
        <w:rPr>
          <w:rFonts w:eastAsia="宋体"/>
        </w:rPr>
        <w:t>gNB</w:t>
      </w:r>
      <w:proofErr w:type="spellEnd"/>
      <w:r w:rsidR="00FD2707">
        <w:rPr>
          <w:rFonts w:eastAsia="宋体"/>
        </w:rPr>
        <w:t xml:space="preserve">-CU and the </w:t>
      </w:r>
      <w:proofErr w:type="spellStart"/>
      <w:r w:rsidR="00FD2707">
        <w:rPr>
          <w:rFonts w:eastAsia="宋体"/>
        </w:rPr>
        <w:t>gNB</w:t>
      </w:r>
      <w:proofErr w:type="spellEnd"/>
      <w:r w:rsidR="00FD2707">
        <w:rPr>
          <w:rFonts w:eastAsia="宋体"/>
        </w:rPr>
        <w:t>-DU can refer to the signaling procedure for intra-</w:t>
      </w:r>
      <w:proofErr w:type="spellStart"/>
      <w:r w:rsidR="00FD2707">
        <w:rPr>
          <w:rFonts w:eastAsia="宋体"/>
        </w:rPr>
        <w:t>gNB</w:t>
      </w:r>
      <w:proofErr w:type="spellEnd"/>
      <w:r w:rsidR="00FD2707">
        <w:rPr>
          <w:rFonts w:eastAsia="宋体"/>
        </w:rPr>
        <w:t>-DU LTM and inter-</w:t>
      </w:r>
      <w:proofErr w:type="spellStart"/>
      <w:r w:rsidR="00FD2707">
        <w:rPr>
          <w:rFonts w:eastAsia="宋体"/>
        </w:rPr>
        <w:t>gNB</w:t>
      </w:r>
      <w:proofErr w:type="spellEnd"/>
      <w:r w:rsidR="00FD2707">
        <w:rPr>
          <w:rFonts w:eastAsia="宋体"/>
        </w:rPr>
        <w:t>-DU LTM in TS 38.4</w:t>
      </w:r>
      <w:r w:rsidR="004D7165">
        <w:rPr>
          <w:rFonts w:eastAsia="宋体"/>
        </w:rPr>
        <w:t>01</w:t>
      </w:r>
      <w:r w:rsidR="00AB675D">
        <w:rPr>
          <w:rFonts w:eastAsia="宋体"/>
        </w:rPr>
        <w:t>.</w:t>
      </w:r>
    </w:p>
    <w:p w14:paraId="48CCEB38" w14:textId="77777777" w:rsidR="00446860" w:rsidRDefault="00446860" w:rsidP="00882B39">
      <w:pPr>
        <w:spacing w:before="120" w:after="120"/>
        <w:rPr>
          <w:rFonts w:eastAsia="宋体"/>
        </w:rPr>
      </w:pPr>
    </w:p>
    <w:p w14:paraId="2303795F" w14:textId="1ED1EAA7" w:rsidR="00882B39" w:rsidRDefault="00D64F67" w:rsidP="00C03C71">
      <w:pPr>
        <w:spacing w:before="120" w:after="120"/>
        <w:jc w:val="center"/>
      </w:pPr>
      <w:r>
        <w:rPr>
          <w:rFonts w:eastAsia="等线"/>
          <w:bCs/>
          <w:sz w:val="18"/>
        </w:rPr>
        <w:object w:dxaOrig="14400" w:dyaOrig="19230" w14:anchorId="442B4DB4">
          <v:shape id="_x0000_i1026" type="#_x0000_t75" style="width:479pt;height:639.5pt" o:ole="">
            <v:imagedata r:id="rId10" o:title=""/>
          </v:shape>
          <o:OLEObject Type="Embed" ProgID="Mscgen.Chart" ShapeID="_x0000_i1026" DrawAspect="Content" ObjectID="_1773794123" r:id="rId11"/>
        </w:object>
      </w:r>
      <w:r w:rsidR="00882B39" w:rsidRPr="0018096E">
        <w:rPr>
          <w:rFonts w:hint="eastAsia"/>
          <w:b/>
        </w:rPr>
        <w:t>Figure 2</w:t>
      </w:r>
      <w:r w:rsidR="00C03C71" w:rsidRPr="0018096E">
        <w:rPr>
          <w:b/>
        </w:rPr>
        <w:t>.</w:t>
      </w:r>
      <w:r w:rsidR="00882B39" w:rsidRPr="0018096E">
        <w:rPr>
          <w:rFonts w:hint="eastAsia"/>
          <w:b/>
        </w:rPr>
        <w:t xml:space="preserve"> </w:t>
      </w:r>
      <w:r w:rsidR="00C03C71" w:rsidRPr="0018096E">
        <w:rPr>
          <w:b/>
        </w:rPr>
        <w:t>S</w:t>
      </w:r>
      <w:r w:rsidR="00882B39" w:rsidRPr="0018096E">
        <w:rPr>
          <w:rFonts w:hint="eastAsia"/>
          <w:b/>
        </w:rPr>
        <w:t>ignaling procedure for inter-CU LTM</w:t>
      </w:r>
    </w:p>
    <w:p w14:paraId="30499F9A" w14:textId="35AC4BFD" w:rsidR="00273B16" w:rsidRPr="00CC283C" w:rsidRDefault="008E2B89" w:rsidP="00882B39">
      <w:pPr>
        <w:spacing w:before="120" w:after="120"/>
        <w:rPr>
          <w:rFonts w:eastAsia="等线"/>
          <w:b/>
          <w:u w:val="single"/>
        </w:rPr>
      </w:pPr>
      <w:r w:rsidRPr="00CC283C">
        <w:rPr>
          <w:rFonts w:eastAsia="等线"/>
          <w:b/>
          <w:u w:val="single"/>
        </w:rPr>
        <w:t>LTM Preparation</w:t>
      </w:r>
    </w:p>
    <w:p w14:paraId="2C41E809" w14:textId="5CCEF7EB" w:rsidR="008E2B89" w:rsidRDefault="004E754D" w:rsidP="00882B39">
      <w:pPr>
        <w:spacing w:before="120" w:after="120"/>
        <w:rPr>
          <w:rFonts w:eastAsia="等线"/>
        </w:rPr>
      </w:pPr>
      <w:r>
        <w:rPr>
          <w:rFonts w:eastAsia="等线"/>
        </w:rPr>
        <w:t xml:space="preserve">In step </w:t>
      </w:r>
      <w:r w:rsidR="00FD2707">
        <w:rPr>
          <w:rFonts w:eastAsia="等线"/>
        </w:rPr>
        <w:t xml:space="preserve">1~5, the source </w:t>
      </w:r>
      <w:proofErr w:type="spellStart"/>
      <w:r w:rsidR="00FD2707">
        <w:rPr>
          <w:rFonts w:eastAsia="等线"/>
        </w:rPr>
        <w:t>gNB</w:t>
      </w:r>
      <w:proofErr w:type="spellEnd"/>
      <w:r w:rsidR="00FD2707">
        <w:rPr>
          <w:rFonts w:eastAsia="等线"/>
        </w:rPr>
        <w:t xml:space="preserve">-CU initiates the inter-CU LTM preparation procedure by sending </w:t>
      </w:r>
      <w:r w:rsidR="00FD2707" w:rsidRPr="00FD2707">
        <w:rPr>
          <w:rFonts w:eastAsia="等线"/>
        </w:rPr>
        <w:t>HANDOVER REQUEST message</w:t>
      </w:r>
      <w:r w:rsidR="00FD2707">
        <w:rPr>
          <w:rFonts w:eastAsia="等线"/>
        </w:rPr>
        <w:t xml:space="preserve"> to the candidate </w:t>
      </w:r>
      <w:proofErr w:type="spellStart"/>
      <w:r w:rsidR="00FD2707">
        <w:rPr>
          <w:rFonts w:eastAsia="等线"/>
        </w:rPr>
        <w:t>gNB</w:t>
      </w:r>
      <w:proofErr w:type="spellEnd"/>
      <w:r w:rsidR="00FD2707">
        <w:rPr>
          <w:rFonts w:eastAsia="等线"/>
        </w:rPr>
        <w:t>-CU</w:t>
      </w:r>
      <w:r w:rsidR="00696062">
        <w:rPr>
          <w:rFonts w:eastAsia="等线"/>
        </w:rPr>
        <w:t>, similar to the L3 handover preparation</w:t>
      </w:r>
      <w:r w:rsidR="00FD2707">
        <w:rPr>
          <w:rFonts w:eastAsia="等线"/>
        </w:rPr>
        <w:t xml:space="preserve">. </w:t>
      </w:r>
      <w:r w:rsidR="00FD2707" w:rsidRPr="00FD2707">
        <w:rPr>
          <w:rFonts w:eastAsia="等线"/>
        </w:rPr>
        <w:tab/>
        <w:t xml:space="preserve">For each candidate cell, the candidate </w:t>
      </w:r>
      <w:proofErr w:type="spellStart"/>
      <w:r w:rsidR="00FD2707" w:rsidRPr="00FD2707">
        <w:rPr>
          <w:rFonts w:eastAsia="等线"/>
        </w:rPr>
        <w:t>gNB</w:t>
      </w:r>
      <w:proofErr w:type="spellEnd"/>
      <w:r w:rsidR="00FD2707" w:rsidRPr="00FD2707">
        <w:rPr>
          <w:rFonts w:eastAsia="等线"/>
        </w:rPr>
        <w:t xml:space="preserve">-CU </w:t>
      </w:r>
      <w:r w:rsidR="00FD2707">
        <w:rPr>
          <w:rFonts w:eastAsia="等线"/>
        </w:rPr>
        <w:t xml:space="preserve">shall initiate </w:t>
      </w:r>
      <w:r w:rsidR="00FD2707" w:rsidRPr="00FD2707">
        <w:rPr>
          <w:rFonts w:eastAsia="等线"/>
        </w:rPr>
        <w:t xml:space="preserve">the preparation of lower layer configuration </w:t>
      </w:r>
      <w:r w:rsidR="00FD2707">
        <w:rPr>
          <w:rFonts w:eastAsia="等线"/>
        </w:rPr>
        <w:t>towards</w:t>
      </w:r>
      <w:r w:rsidR="00FD2707" w:rsidRPr="00FD2707">
        <w:rPr>
          <w:rFonts w:eastAsia="等线"/>
        </w:rPr>
        <w:t xml:space="preserve"> the candidate </w:t>
      </w:r>
      <w:proofErr w:type="spellStart"/>
      <w:r w:rsidR="00FD2707" w:rsidRPr="00FD2707">
        <w:rPr>
          <w:rFonts w:eastAsia="等线"/>
        </w:rPr>
        <w:t>gNB</w:t>
      </w:r>
      <w:proofErr w:type="spellEnd"/>
      <w:r w:rsidR="00FD2707" w:rsidRPr="00FD2707">
        <w:rPr>
          <w:rFonts w:eastAsia="等线"/>
        </w:rPr>
        <w:t>-</w:t>
      </w:r>
      <w:r w:rsidR="00FD2707">
        <w:rPr>
          <w:rFonts w:eastAsia="等线"/>
        </w:rPr>
        <w:t>D</w:t>
      </w:r>
      <w:r w:rsidR="00FD2707" w:rsidRPr="00FD2707">
        <w:rPr>
          <w:rFonts w:eastAsia="等线"/>
        </w:rPr>
        <w:t>U</w:t>
      </w:r>
      <w:r w:rsidR="00FD2707">
        <w:rPr>
          <w:rFonts w:eastAsia="等线"/>
        </w:rPr>
        <w:t>(s)</w:t>
      </w:r>
      <w:r w:rsidR="00FD2707" w:rsidRPr="00FD2707">
        <w:rPr>
          <w:rFonts w:eastAsia="等线"/>
        </w:rPr>
        <w:t xml:space="preserve">, based on the </w:t>
      </w:r>
      <w:r w:rsidR="00FD2707">
        <w:rPr>
          <w:rFonts w:eastAsia="等线"/>
        </w:rPr>
        <w:t>LTM request</w:t>
      </w:r>
      <w:r w:rsidR="00FD2707" w:rsidRPr="00FD2707">
        <w:rPr>
          <w:rFonts w:eastAsia="等线"/>
        </w:rPr>
        <w:t xml:space="preserve"> from the source </w:t>
      </w:r>
      <w:proofErr w:type="spellStart"/>
      <w:r w:rsidR="00FD2707" w:rsidRPr="00FD2707">
        <w:rPr>
          <w:rFonts w:eastAsia="等线"/>
        </w:rPr>
        <w:t>gNB</w:t>
      </w:r>
      <w:proofErr w:type="spellEnd"/>
      <w:r w:rsidR="00FD2707" w:rsidRPr="00FD2707">
        <w:rPr>
          <w:rFonts w:eastAsia="等线"/>
        </w:rPr>
        <w:t xml:space="preserve">-CU. The interaction between the candidate </w:t>
      </w:r>
      <w:proofErr w:type="spellStart"/>
      <w:r w:rsidR="00FD2707" w:rsidRPr="00FD2707">
        <w:rPr>
          <w:rFonts w:eastAsia="等线"/>
        </w:rPr>
        <w:t>gNB</w:t>
      </w:r>
      <w:proofErr w:type="spellEnd"/>
      <w:r w:rsidR="00FD2707" w:rsidRPr="00FD2707">
        <w:rPr>
          <w:rFonts w:eastAsia="等线"/>
        </w:rPr>
        <w:t xml:space="preserve">-CU and candidate </w:t>
      </w:r>
      <w:proofErr w:type="spellStart"/>
      <w:r w:rsidR="00FD2707" w:rsidRPr="00FD2707">
        <w:rPr>
          <w:rFonts w:eastAsia="等线"/>
        </w:rPr>
        <w:t>gNB</w:t>
      </w:r>
      <w:proofErr w:type="spellEnd"/>
      <w:r w:rsidR="00FD2707" w:rsidRPr="00FD2707">
        <w:rPr>
          <w:rFonts w:eastAsia="等线"/>
        </w:rPr>
        <w:t xml:space="preserve">-DU follows the same signaling procedure </w:t>
      </w:r>
      <w:r w:rsidR="00FD2707">
        <w:rPr>
          <w:rFonts w:eastAsia="等线"/>
        </w:rPr>
        <w:t>as</w:t>
      </w:r>
      <w:r w:rsidR="00FD2707" w:rsidRPr="00FD2707">
        <w:rPr>
          <w:rFonts w:eastAsia="等线"/>
        </w:rPr>
        <w:t xml:space="preserve"> intra-CU LTM.</w:t>
      </w:r>
      <w:r w:rsidR="00FD2707">
        <w:rPr>
          <w:rFonts w:eastAsia="等线"/>
        </w:rPr>
        <w:t xml:space="preserve"> Then the candidate </w:t>
      </w:r>
      <w:proofErr w:type="spellStart"/>
      <w:r w:rsidR="00FD2707">
        <w:rPr>
          <w:rFonts w:eastAsia="等线"/>
        </w:rPr>
        <w:t>gNB</w:t>
      </w:r>
      <w:proofErr w:type="spellEnd"/>
      <w:r w:rsidR="00FD2707">
        <w:rPr>
          <w:rFonts w:eastAsia="等线"/>
        </w:rPr>
        <w:t>-CU</w:t>
      </w:r>
      <w:r w:rsidR="00FD2707" w:rsidRPr="00FD2707">
        <w:rPr>
          <w:rFonts w:eastAsia="等线"/>
        </w:rPr>
        <w:t xml:space="preserve"> </w:t>
      </w:r>
      <w:r w:rsidR="00FD2707">
        <w:rPr>
          <w:rFonts w:eastAsia="等线"/>
        </w:rPr>
        <w:t xml:space="preserve">responses the prepared </w:t>
      </w:r>
      <w:r w:rsidR="00FD2707" w:rsidRPr="00FD2707">
        <w:rPr>
          <w:rFonts w:eastAsia="等线"/>
        </w:rPr>
        <w:t>LTM related configuration</w:t>
      </w:r>
      <w:r w:rsidR="00696062">
        <w:rPr>
          <w:rFonts w:eastAsia="等线"/>
        </w:rPr>
        <w:t>s</w:t>
      </w:r>
      <w:r w:rsidR="00FD2707" w:rsidRPr="00FD2707">
        <w:rPr>
          <w:rFonts w:eastAsia="等线"/>
        </w:rPr>
        <w:t xml:space="preserve"> </w:t>
      </w:r>
      <w:r w:rsidR="00FD2707">
        <w:rPr>
          <w:rFonts w:eastAsia="等线"/>
        </w:rPr>
        <w:t>to</w:t>
      </w:r>
      <w:r w:rsidR="00FD2707" w:rsidRPr="00FD2707">
        <w:rPr>
          <w:rFonts w:eastAsia="等线"/>
        </w:rPr>
        <w:t xml:space="preserve"> the </w:t>
      </w:r>
      <w:r w:rsidR="00FD2707">
        <w:rPr>
          <w:rFonts w:eastAsia="等线"/>
        </w:rPr>
        <w:t xml:space="preserve">source </w:t>
      </w:r>
      <w:proofErr w:type="spellStart"/>
      <w:r w:rsidR="00FD2707">
        <w:rPr>
          <w:rFonts w:eastAsia="等线"/>
        </w:rPr>
        <w:t>gNB</w:t>
      </w:r>
      <w:proofErr w:type="spellEnd"/>
      <w:r w:rsidR="00FD2707">
        <w:rPr>
          <w:rFonts w:eastAsia="等线"/>
        </w:rPr>
        <w:t xml:space="preserve">-CU, via </w:t>
      </w:r>
      <w:r w:rsidR="00FD2707" w:rsidRPr="00FD2707">
        <w:rPr>
          <w:rFonts w:eastAsia="等线"/>
        </w:rPr>
        <w:t xml:space="preserve">HANDOVER REQUEST ACKNOWLEDGE </w:t>
      </w:r>
      <w:r w:rsidR="00FD2707">
        <w:rPr>
          <w:rFonts w:eastAsia="等线"/>
        </w:rPr>
        <w:t>message.</w:t>
      </w:r>
    </w:p>
    <w:p w14:paraId="7795B6DE" w14:textId="0B09DB59" w:rsidR="00273B16" w:rsidRDefault="00273B16" w:rsidP="00A51AA5">
      <w:pPr>
        <w:pStyle w:val="ZTE-Proposal-20210505"/>
        <w:numPr>
          <w:ilvl w:val="0"/>
          <w:numId w:val="3"/>
        </w:numPr>
        <w:spacing w:before="120" w:after="120"/>
        <w:ind w:left="1132" w:hangingChars="564" w:hanging="1132"/>
      </w:pPr>
      <w:bookmarkStart w:id="10" w:name="_Toc162628336"/>
      <w:bookmarkStart w:id="11" w:name="_Toc162859995"/>
      <w:bookmarkStart w:id="12" w:name="_Toc162980682"/>
      <w:r>
        <w:t xml:space="preserve">The </w:t>
      </w:r>
      <w:r w:rsidR="00FD2707">
        <w:t>preparation</w:t>
      </w:r>
      <w:r>
        <w:t xml:space="preserve"> of inter-CU LTM </w:t>
      </w:r>
      <w:r w:rsidR="00FD2707">
        <w:t xml:space="preserve">configuration </w:t>
      </w:r>
      <w:r>
        <w:t xml:space="preserve">is initiated by the source </w:t>
      </w:r>
      <w:proofErr w:type="spellStart"/>
      <w:r>
        <w:t>gNB</w:t>
      </w:r>
      <w:proofErr w:type="spellEnd"/>
      <w:r>
        <w:t>-CU, e.g.</w:t>
      </w:r>
      <w:r w:rsidR="00696062">
        <w:t>,</w:t>
      </w:r>
      <w:r>
        <w:t xml:space="preserve"> via HANDOVER REQUEST message.</w:t>
      </w:r>
      <w:bookmarkEnd w:id="10"/>
      <w:bookmarkEnd w:id="11"/>
      <w:bookmarkEnd w:id="12"/>
    </w:p>
    <w:p w14:paraId="7B6A731C" w14:textId="6E97DAFC" w:rsidR="00273B16" w:rsidRDefault="00273B16" w:rsidP="00A51AA5">
      <w:pPr>
        <w:pStyle w:val="ZTE-Proposal-20210505"/>
        <w:numPr>
          <w:ilvl w:val="0"/>
          <w:numId w:val="3"/>
        </w:numPr>
        <w:spacing w:before="120" w:after="120"/>
        <w:ind w:left="1132" w:hangingChars="564" w:hanging="1132"/>
      </w:pPr>
      <w:bookmarkStart w:id="13" w:name="_Toc162628337"/>
      <w:bookmarkStart w:id="14" w:name="_Toc162859996"/>
      <w:bookmarkStart w:id="15" w:name="_Toc162980683"/>
      <w:r>
        <w:t xml:space="preserve">For each candidate cell, the preparation of lower layer configuration is initiated by the candidate </w:t>
      </w:r>
      <w:proofErr w:type="spellStart"/>
      <w:r>
        <w:t>gNB</w:t>
      </w:r>
      <w:proofErr w:type="spellEnd"/>
      <w:r>
        <w:t xml:space="preserve">-CU, based on the </w:t>
      </w:r>
      <w:r w:rsidR="00FD2707">
        <w:t>LTM request</w:t>
      </w:r>
      <w:r>
        <w:t xml:space="preserve"> from the source </w:t>
      </w:r>
      <w:proofErr w:type="spellStart"/>
      <w:r>
        <w:t>gNB</w:t>
      </w:r>
      <w:proofErr w:type="spellEnd"/>
      <w:r>
        <w:t xml:space="preserve">-CU. The interaction between the candidate </w:t>
      </w:r>
      <w:proofErr w:type="spellStart"/>
      <w:r>
        <w:t>gNB</w:t>
      </w:r>
      <w:proofErr w:type="spellEnd"/>
      <w:r>
        <w:t xml:space="preserve">-CU and candidate </w:t>
      </w:r>
      <w:proofErr w:type="spellStart"/>
      <w:r>
        <w:t>gNB</w:t>
      </w:r>
      <w:proofErr w:type="spellEnd"/>
      <w:r>
        <w:t xml:space="preserve">-DU follows the same </w:t>
      </w:r>
      <w:proofErr w:type="spellStart"/>
      <w:r>
        <w:t>signaling</w:t>
      </w:r>
      <w:proofErr w:type="spellEnd"/>
      <w:r>
        <w:t xml:space="preserve"> procedure for intra-CU LTM.</w:t>
      </w:r>
      <w:bookmarkEnd w:id="13"/>
      <w:bookmarkEnd w:id="14"/>
      <w:bookmarkEnd w:id="15"/>
    </w:p>
    <w:p w14:paraId="727692F5" w14:textId="655DDC5C" w:rsidR="00696062" w:rsidRDefault="00C8440E" w:rsidP="00882B39">
      <w:pPr>
        <w:spacing w:before="120" w:after="120"/>
        <w:rPr>
          <w:rFonts w:eastAsia="等线"/>
        </w:rPr>
      </w:pPr>
      <w:r>
        <w:rPr>
          <w:rFonts w:eastAsia="等线"/>
        </w:rPr>
        <w:t xml:space="preserve">In Rel-18 intra-CU LTM, the </w:t>
      </w:r>
      <w:proofErr w:type="spellStart"/>
      <w:r w:rsidR="00696062">
        <w:rPr>
          <w:rFonts w:eastAsia="等线"/>
        </w:rPr>
        <w:t>gNB</w:t>
      </w:r>
      <w:proofErr w:type="spellEnd"/>
      <w:r w:rsidR="00696062">
        <w:rPr>
          <w:rFonts w:eastAsia="等线"/>
        </w:rPr>
        <w:t>-</w:t>
      </w:r>
      <w:r>
        <w:rPr>
          <w:rFonts w:eastAsia="等线"/>
        </w:rPr>
        <w:t xml:space="preserve">CU will generate a common CSI resource configuration for L1 measurement on candidate cells, based on the L1 SSB configuration from each candidate cell. And then the </w:t>
      </w:r>
      <w:proofErr w:type="spellStart"/>
      <w:r w:rsidR="00696062">
        <w:rPr>
          <w:rFonts w:eastAsia="等线"/>
        </w:rPr>
        <w:t>gNB</w:t>
      </w:r>
      <w:proofErr w:type="spellEnd"/>
      <w:r w:rsidR="00696062">
        <w:rPr>
          <w:rFonts w:eastAsia="等线"/>
        </w:rPr>
        <w:t>-</w:t>
      </w:r>
      <w:r>
        <w:rPr>
          <w:rFonts w:eastAsia="等线"/>
        </w:rPr>
        <w:t xml:space="preserve">CU will send the common CSI resource configuration to the source </w:t>
      </w:r>
      <w:proofErr w:type="spellStart"/>
      <w:r w:rsidR="00696062">
        <w:rPr>
          <w:rFonts w:eastAsia="等线"/>
        </w:rPr>
        <w:t>gNB</w:t>
      </w:r>
      <w:proofErr w:type="spellEnd"/>
      <w:r w:rsidR="00696062">
        <w:rPr>
          <w:rFonts w:eastAsia="等线"/>
        </w:rPr>
        <w:t>-</w:t>
      </w:r>
      <w:r>
        <w:rPr>
          <w:rFonts w:eastAsia="等线"/>
        </w:rPr>
        <w:t xml:space="preserve">DU, to make the source </w:t>
      </w:r>
      <w:proofErr w:type="spellStart"/>
      <w:r w:rsidR="00696062">
        <w:rPr>
          <w:rFonts w:eastAsia="等线"/>
        </w:rPr>
        <w:t>gNB</w:t>
      </w:r>
      <w:proofErr w:type="spellEnd"/>
      <w:r w:rsidR="00696062">
        <w:rPr>
          <w:rFonts w:eastAsia="等线"/>
        </w:rPr>
        <w:t>-</w:t>
      </w:r>
      <w:r>
        <w:rPr>
          <w:rFonts w:eastAsia="等线"/>
        </w:rPr>
        <w:t xml:space="preserve">DU generates the corresponding L1 CSI report configuration. In order to support subsequent LTM, the </w:t>
      </w:r>
      <w:proofErr w:type="spellStart"/>
      <w:r w:rsidR="00696062">
        <w:rPr>
          <w:rFonts w:eastAsia="等线"/>
        </w:rPr>
        <w:t>gNB</w:t>
      </w:r>
      <w:proofErr w:type="spellEnd"/>
      <w:r w:rsidR="00696062">
        <w:rPr>
          <w:rFonts w:eastAsia="等线"/>
        </w:rPr>
        <w:t>-</w:t>
      </w:r>
      <w:r>
        <w:rPr>
          <w:rFonts w:eastAsia="等线"/>
        </w:rPr>
        <w:t xml:space="preserve">CU </w:t>
      </w:r>
      <w:r w:rsidR="00696062">
        <w:rPr>
          <w:rFonts w:eastAsia="等线"/>
        </w:rPr>
        <w:t>shall</w:t>
      </w:r>
      <w:r>
        <w:rPr>
          <w:rFonts w:eastAsia="等线"/>
        </w:rPr>
        <w:t xml:space="preserve"> also send </w:t>
      </w:r>
      <w:r w:rsidR="00696062">
        <w:rPr>
          <w:rFonts w:eastAsia="等线"/>
        </w:rPr>
        <w:t xml:space="preserve">the </w:t>
      </w:r>
      <w:r>
        <w:rPr>
          <w:rFonts w:eastAsia="等线"/>
        </w:rPr>
        <w:t xml:space="preserve">common CSI resource configuration and the information for candidate cells from multiple </w:t>
      </w:r>
      <w:r w:rsidR="00696062">
        <w:rPr>
          <w:rFonts w:eastAsia="等线"/>
        </w:rPr>
        <w:t xml:space="preserve">candidate </w:t>
      </w:r>
      <w:proofErr w:type="spellStart"/>
      <w:r w:rsidR="00696062">
        <w:rPr>
          <w:rFonts w:eastAsia="等线"/>
        </w:rPr>
        <w:t>gNB</w:t>
      </w:r>
      <w:proofErr w:type="spellEnd"/>
      <w:r w:rsidR="00696062">
        <w:rPr>
          <w:rFonts w:eastAsia="等线"/>
        </w:rPr>
        <w:t>-</w:t>
      </w:r>
      <w:r>
        <w:rPr>
          <w:rFonts w:eastAsia="等线"/>
        </w:rPr>
        <w:t xml:space="preserve">DUs to </w:t>
      </w:r>
      <w:r w:rsidR="00696062">
        <w:rPr>
          <w:rFonts w:eastAsia="等线"/>
        </w:rPr>
        <w:t>each</w:t>
      </w:r>
      <w:r>
        <w:rPr>
          <w:rFonts w:eastAsia="等线"/>
        </w:rPr>
        <w:t xml:space="preserve"> candidate </w:t>
      </w:r>
      <w:proofErr w:type="spellStart"/>
      <w:r w:rsidR="00696062">
        <w:rPr>
          <w:rFonts w:eastAsia="等线"/>
        </w:rPr>
        <w:t>gNB</w:t>
      </w:r>
      <w:proofErr w:type="spellEnd"/>
      <w:r w:rsidR="00696062">
        <w:rPr>
          <w:rFonts w:eastAsia="等线"/>
        </w:rPr>
        <w:t>-</w:t>
      </w:r>
      <w:r>
        <w:rPr>
          <w:rFonts w:eastAsia="等线"/>
        </w:rPr>
        <w:t xml:space="preserve">DU, to allow the candidate </w:t>
      </w:r>
      <w:proofErr w:type="spellStart"/>
      <w:r w:rsidR="00696062">
        <w:rPr>
          <w:rFonts w:eastAsia="等线"/>
        </w:rPr>
        <w:t>gNB</w:t>
      </w:r>
      <w:proofErr w:type="spellEnd"/>
      <w:r w:rsidR="00696062">
        <w:rPr>
          <w:rFonts w:eastAsia="等线"/>
        </w:rPr>
        <w:t>-</w:t>
      </w:r>
      <w:r>
        <w:rPr>
          <w:rFonts w:eastAsia="等线"/>
        </w:rPr>
        <w:t xml:space="preserve">DU updating the </w:t>
      </w:r>
      <w:r w:rsidR="00226843">
        <w:rPr>
          <w:rFonts w:eastAsia="等线"/>
        </w:rPr>
        <w:t xml:space="preserve">configurations of candidate cells, e.g. the L1 CSI report configuration. </w:t>
      </w:r>
      <w:r w:rsidR="00696062">
        <w:rPr>
          <w:rFonts w:eastAsia="等线"/>
        </w:rPr>
        <w:t xml:space="preserve">In order to support the subsequent inter-CU LTM, each candidate </w:t>
      </w:r>
      <w:proofErr w:type="spellStart"/>
      <w:r w:rsidR="00696062">
        <w:rPr>
          <w:rFonts w:eastAsia="等线"/>
        </w:rPr>
        <w:t>gNB</w:t>
      </w:r>
      <w:proofErr w:type="spellEnd"/>
      <w:r w:rsidR="00696062">
        <w:rPr>
          <w:rFonts w:eastAsia="等线"/>
        </w:rPr>
        <w:t xml:space="preserve">-CU and </w:t>
      </w:r>
      <w:proofErr w:type="spellStart"/>
      <w:r w:rsidR="00696062">
        <w:rPr>
          <w:rFonts w:eastAsia="等线"/>
        </w:rPr>
        <w:t>gNB</w:t>
      </w:r>
      <w:proofErr w:type="spellEnd"/>
      <w:r w:rsidR="00696062">
        <w:rPr>
          <w:rFonts w:eastAsia="等线"/>
        </w:rPr>
        <w:t xml:space="preserve">-DU also need to know the common CSI resource configuration and information of candidate cells prepared by multiple candidate </w:t>
      </w:r>
      <w:proofErr w:type="spellStart"/>
      <w:r w:rsidR="00696062">
        <w:rPr>
          <w:rFonts w:eastAsia="等线"/>
        </w:rPr>
        <w:t>gNB</w:t>
      </w:r>
      <w:proofErr w:type="spellEnd"/>
      <w:r w:rsidR="00696062">
        <w:rPr>
          <w:rFonts w:eastAsia="等线"/>
        </w:rPr>
        <w:t xml:space="preserve">-CUs. </w:t>
      </w:r>
    </w:p>
    <w:p w14:paraId="34CEF8F7" w14:textId="0911F6D5" w:rsidR="00696062" w:rsidRDefault="00696062" w:rsidP="007750C3">
      <w:pPr>
        <w:pStyle w:val="ZTE-Observation-2021"/>
        <w:spacing w:before="120" w:after="120"/>
        <w:ind w:left="1273" w:hanging="1273"/>
      </w:pPr>
      <w:bookmarkStart w:id="16" w:name="_Toc162628327"/>
      <w:bookmarkStart w:id="17" w:name="_Toc162980673"/>
      <w:r>
        <w:t xml:space="preserve">In order to support the subsequent inter-CU LTM, each candidate </w:t>
      </w:r>
      <w:proofErr w:type="spellStart"/>
      <w:r>
        <w:t>gNB</w:t>
      </w:r>
      <w:proofErr w:type="spellEnd"/>
      <w:r>
        <w:t xml:space="preserve">-CU and </w:t>
      </w:r>
      <w:proofErr w:type="spellStart"/>
      <w:r>
        <w:t>gNB</w:t>
      </w:r>
      <w:proofErr w:type="spellEnd"/>
      <w:r>
        <w:t xml:space="preserve">-DU need to know configurations and information of candidate cells prepared by multiple candidate </w:t>
      </w:r>
      <w:proofErr w:type="spellStart"/>
      <w:r>
        <w:t>gNB</w:t>
      </w:r>
      <w:proofErr w:type="spellEnd"/>
      <w:r>
        <w:t>-CUs</w:t>
      </w:r>
      <w:r w:rsidR="007750C3">
        <w:t>.</w:t>
      </w:r>
      <w:bookmarkEnd w:id="16"/>
      <w:bookmarkEnd w:id="17"/>
    </w:p>
    <w:p w14:paraId="04A0C8A2" w14:textId="426C5E8B" w:rsidR="00226843" w:rsidRDefault="007750C3" w:rsidP="00882B39">
      <w:pPr>
        <w:spacing w:before="120" w:after="120"/>
        <w:rPr>
          <w:rFonts w:eastAsia="等线"/>
        </w:rPr>
      </w:pPr>
      <w:r>
        <w:rPr>
          <w:rFonts w:eastAsia="等线"/>
        </w:rPr>
        <w:t xml:space="preserve">For inter-CU LTM, since the source </w:t>
      </w:r>
      <w:proofErr w:type="spellStart"/>
      <w:r>
        <w:rPr>
          <w:rFonts w:eastAsia="等线"/>
        </w:rPr>
        <w:t>gNB</w:t>
      </w:r>
      <w:proofErr w:type="spellEnd"/>
      <w:r>
        <w:rPr>
          <w:rFonts w:eastAsia="等线"/>
        </w:rPr>
        <w:t xml:space="preserve">-CU can coordinate with each candidate </w:t>
      </w:r>
      <w:proofErr w:type="spellStart"/>
      <w:r>
        <w:rPr>
          <w:rFonts w:eastAsia="等线"/>
        </w:rPr>
        <w:t>gNB</w:t>
      </w:r>
      <w:proofErr w:type="spellEnd"/>
      <w:r>
        <w:rPr>
          <w:rFonts w:eastAsia="等线"/>
        </w:rPr>
        <w:t>-CU, we think t</w:t>
      </w:r>
      <w:r w:rsidRPr="007750C3">
        <w:rPr>
          <w:rFonts w:eastAsia="等线"/>
        </w:rPr>
        <w:t xml:space="preserve">he source </w:t>
      </w:r>
      <w:proofErr w:type="spellStart"/>
      <w:r w:rsidRPr="007750C3">
        <w:rPr>
          <w:rFonts w:eastAsia="等线"/>
        </w:rPr>
        <w:t>gNB</w:t>
      </w:r>
      <w:proofErr w:type="spellEnd"/>
      <w:r w:rsidRPr="007750C3">
        <w:rPr>
          <w:rFonts w:eastAsia="等线"/>
        </w:rPr>
        <w:t xml:space="preserve">-CU </w:t>
      </w:r>
      <w:r>
        <w:rPr>
          <w:rFonts w:eastAsia="等线"/>
        </w:rPr>
        <w:t xml:space="preserve">is responsible to </w:t>
      </w:r>
      <w:r w:rsidRPr="007750C3">
        <w:rPr>
          <w:rFonts w:eastAsia="等线"/>
        </w:rPr>
        <w:t xml:space="preserve">collect configurations and information </w:t>
      </w:r>
      <w:r>
        <w:rPr>
          <w:rFonts w:eastAsia="等线"/>
        </w:rPr>
        <w:t>of</w:t>
      </w:r>
      <w:r w:rsidRPr="007750C3">
        <w:rPr>
          <w:rFonts w:eastAsia="等线"/>
        </w:rPr>
        <w:t xml:space="preserve"> candidate cells from multiple candidate </w:t>
      </w:r>
      <w:proofErr w:type="spellStart"/>
      <w:r w:rsidRPr="007750C3">
        <w:rPr>
          <w:rFonts w:eastAsia="等线"/>
        </w:rPr>
        <w:t>gNB</w:t>
      </w:r>
      <w:proofErr w:type="spellEnd"/>
      <w:r w:rsidRPr="007750C3">
        <w:rPr>
          <w:rFonts w:eastAsia="等线"/>
        </w:rPr>
        <w:t>-CUs and generate the common CSI resource configuration for L1 measurement on candidate cells.</w:t>
      </w:r>
      <w:r>
        <w:rPr>
          <w:rFonts w:eastAsia="等线"/>
        </w:rPr>
        <w:t xml:space="preserve"> Regarding how to share the candidate cells information across multiple </w:t>
      </w:r>
      <w:proofErr w:type="spellStart"/>
      <w:r>
        <w:rPr>
          <w:rFonts w:eastAsia="等线"/>
        </w:rPr>
        <w:t>gNB</w:t>
      </w:r>
      <w:proofErr w:type="spellEnd"/>
      <w:r>
        <w:rPr>
          <w:rFonts w:eastAsia="等线"/>
        </w:rPr>
        <w:t>-CUs/</w:t>
      </w:r>
      <w:proofErr w:type="spellStart"/>
      <w:r>
        <w:rPr>
          <w:rFonts w:eastAsia="等线"/>
        </w:rPr>
        <w:t>gNB</w:t>
      </w:r>
      <w:proofErr w:type="spellEnd"/>
      <w:r>
        <w:rPr>
          <w:rFonts w:eastAsia="等线"/>
        </w:rPr>
        <w:t xml:space="preserve">-DUs, </w:t>
      </w:r>
      <w:r w:rsidR="00226843">
        <w:rPr>
          <w:rFonts w:eastAsia="等线"/>
        </w:rPr>
        <w:t xml:space="preserve">the </w:t>
      </w:r>
      <w:r w:rsidR="001E2985">
        <w:rPr>
          <w:rFonts w:eastAsia="等线"/>
        </w:rPr>
        <w:t>similar</w:t>
      </w:r>
      <w:r w:rsidR="00226843">
        <w:rPr>
          <w:rFonts w:eastAsia="等线"/>
        </w:rPr>
        <w:t xml:space="preserve"> </w:t>
      </w:r>
      <w:r w:rsidR="001E2985">
        <w:rPr>
          <w:rFonts w:eastAsia="等线"/>
        </w:rPr>
        <w:t>coordination</w:t>
      </w:r>
      <w:r>
        <w:rPr>
          <w:rFonts w:eastAsia="等线"/>
        </w:rPr>
        <w:t xml:space="preserve"> procedure as inter-DU LTM</w:t>
      </w:r>
      <w:r w:rsidR="00226843">
        <w:rPr>
          <w:rFonts w:eastAsia="等线"/>
        </w:rPr>
        <w:t xml:space="preserve"> can be reused for inter-CU LTM</w:t>
      </w:r>
      <w:r>
        <w:rPr>
          <w:rFonts w:eastAsia="等线"/>
        </w:rPr>
        <w:t xml:space="preserve"> by </w:t>
      </w:r>
      <w:r w:rsidR="001E2985">
        <w:rPr>
          <w:rFonts w:eastAsia="等线"/>
        </w:rPr>
        <w:t xml:space="preserve">extending the interaction between source </w:t>
      </w:r>
      <w:proofErr w:type="spellStart"/>
      <w:r w:rsidR="001E2985">
        <w:rPr>
          <w:rFonts w:eastAsia="等线"/>
        </w:rPr>
        <w:t>gNB</w:t>
      </w:r>
      <w:proofErr w:type="spellEnd"/>
      <w:r w:rsidR="001E2985">
        <w:rPr>
          <w:rFonts w:eastAsia="等线"/>
        </w:rPr>
        <w:t xml:space="preserve">-CU and candidate </w:t>
      </w:r>
      <w:proofErr w:type="spellStart"/>
      <w:r w:rsidR="001E2985">
        <w:rPr>
          <w:rFonts w:eastAsia="等线"/>
        </w:rPr>
        <w:t>gNB</w:t>
      </w:r>
      <w:proofErr w:type="spellEnd"/>
      <w:r w:rsidR="001E2985">
        <w:rPr>
          <w:rFonts w:eastAsia="等线"/>
        </w:rPr>
        <w:t xml:space="preserve">-CU via </w:t>
      </w:r>
      <w:proofErr w:type="spellStart"/>
      <w:r w:rsidR="001E2985">
        <w:rPr>
          <w:rFonts w:eastAsia="等线"/>
        </w:rPr>
        <w:t>Xn</w:t>
      </w:r>
      <w:proofErr w:type="spellEnd"/>
      <w:r w:rsidR="001E2985">
        <w:rPr>
          <w:rFonts w:eastAsia="等线"/>
        </w:rPr>
        <w:t xml:space="preserve"> messages</w:t>
      </w:r>
      <w:r w:rsidR="00FD2707">
        <w:rPr>
          <w:rFonts w:eastAsia="等线"/>
        </w:rPr>
        <w:t xml:space="preserve">, e.g. </w:t>
      </w:r>
      <w:r w:rsidR="001E2985">
        <w:rPr>
          <w:rFonts w:eastAsia="等线"/>
        </w:rPr>
        <w:t xml:space="preserve">the handover modification procedure </w:t>
      </w:r>
      <w:r w:rsidR="00FD2707">
        <w:rPr>
          <w:rFonts w:eastAsia="等线"/>
        </w:rPr>
        <w:t>as shown in the step 6</w:t>
      </w:r>
      <w:r w:rsidR="00226843">
        <w:rPr>
          <w:rFonts w:eastAsia="等线"/>
        </w:rPr>
        <w:t>.</w:t>
      </w:r>
      <w:r w:rsidR="001E2985">
        <w:rPr>
          <w:rFonts w:eastAsia="等线"/>
        </w:rPr>
        <w:t xml:space="preserve"> The detailed message design can be left to RAN3 discussion.</w:t>
      </w:r>
    </w:p>
    <w:p w14:paraId="3860880B" w14:textId="015CA71F" w:rsidR="00226843" w:rsidRDefault="00226843" w:rsidP="00A51AA5">
      <w:pPr>
        <w:pStyle w:val="ZTE-Proposal-20210505"/>
        <w:numPr>
          <w:ilvl w:val="0"/>
          <w:numId w:val="3"/>
        </w:numPr>
        <w:spacing w:before="120" w:after="120"/>
        <w:ind w:left="1132" w:hangingChars="564" w:hanging="1132"/>
      </w:pPr>
      <w:bookmarkStart w:id="18" w:name="_Toc162628338"/>
      <w:bookmarkStart w:id="19" w:name="_Toc162859997"/>
      <w:bookmarkStart w:id="20" w:name="_Toc162980684"/>
      <w:r>
        <w:t xml:space="preserve">The source </w:t>
      </w:r>
      <w:proofErr w:type="spellStart"/>
      <w:r>
        <w:t>gNB</w:t>
      </w:r>
      <w:proofErr w:type="spellEnd"/>
      <w:r>
        <w:t xml:space="preserve">-CU is responsible to collect </w:t>
      </w:r>
      <w:r w:rsidR="00B55408">
        <w:t xml:space="preserve">the </w:t>
      </w:r>
      <w:r>
        <w:t xml:space="preserve">configurations and information </w:t>
      </w:r>
      <w:r w:rsidR="00B55408">
        <w:rPr>
          <w:rFonts w:hint="eastAsia"/>
        </w:rPr>
        <w:t>of</w:t>
      </w:r>
      <w:r>
        <w:t xml:space="preserve"> candidate cells from multiple candidate </w:t>
      </w:r>
      <w:proofErr w:type="spellStart"/>
      <w:r>
        <w:t>gNB</w:t>
      </w:r>
      <w:proofErr w:type="spellEnd"/>
      <w:r>
        <w:t>-CUs and generate the common CSI resource configuration for L1 measurement on candidate cells.</w:t>
      </w:r>
      <w:bookmarkEnd w:id="18"/>
      <w:bookmarkEnd w:id="19"/>
      <w:bookmarkEnd w:id="20"/>
    </w:p>
    <w:p w14:paraId="3DA4133E" w14:textId="754B154E" w:rsidR="00C8440E" w:rsidRDefault="00226843" w:rsidP="00A51AA5">
      <w:pPr>
        <w:pStyle w:val="ZTE-Proposal-20210505"/>
        <w:numPr>
          <w:ilvl w:val="0"/>
          <w:numId w:val="3"/>
        </w:numPr>
        <w:spacing w:before="120" w:after="120"/>
        <w:ind w:left="1132" w:hangingChars="564" w:hanging="1132"/>
      </w:pPr>
      <w:bookmarkStart w:id="21" w:name="_Toc162628339"/>
      <w:bookmarkStart w:id="22" w:name="_Toc162859998"/>
      <w:bookmarkStart w:id="23" w:name="_Toc162980685"/>
      <w:r>
        <w:rPr>
          <w:rFonts w:hint="eastAsia"/>
        </w:rPr>
        <w:t>In</w:t>
      </w:r>
      <w:r>
        <w:t xml:space="preserve"> order to support subsequent LTM, the source </w:t>
      </w:r>
      <w:proofErr w:type="spellStart"/>
      <w:r>
        <w:rPr>
          <w:rFonts w:hint="eastAsia"/>
        </w:rPr>
        <w:t>gNB</w:t>
      </w:r>
      <w:proofErr w:type="spellEnd"/>
      <w:r>
        <w:rPr>
          <w:rFonts w:hint="eastAsia"/>
        </w:rPr>
        <w:t>-CU</w:t>
      </w:r>
      <w:r w:rsidR="00C8440E">
        <w:t xml:space="preserve"> </w:t>
      </w:r>
      <w:r>
        <w:t xml:space="preserve">needs to inform </w:t>
      </w:r>
      <w:r w:rsidR="008E2B89">
        <w:t xml:space="preserve">the candidate </w:t>
      </w:r>
      <w:proofErr w:type="spellStart"/>
      <w:r w:rsidR="008E2B89">
        <w:t>gNB</w:t>
      </w:r>
      <w:proofErr w:type="spellEnd"/>
      <w:r w:rsidR="008E2B89">
        <w:t xml:space="preserve">-CU(s) about the </w:t>
      </w:r>
      <w:r>
        <w:t xml:space="preserve">common CSI resource configuration and the collected information </w:t>
      </w:r>
      <w:r w:rsidR="00B55408">
        <w:t xml:space="preserve">of </w:t>
      </w:r>
      <w:r>
        <w:t xml:space="preserve">candidate cells from multiple candidate </w:t>
      </w:r>
      <w:proofErr w:type="spellStart"/>
      <w:r>
        <w:t>gNB</w:t>
      </w:r>
      <w:proofErr w:type="spellEnd"/>
      <w:r>
        <w:t xml:space="preserve">-CUs. Accordingly, the candidate </w:t>
      </w:r>
      <w:proofErr w:type="spellStart"/>
      <w:r>
        <w:t>gNB</w:t>
      </w:r>
      <w:proofErr w:type="spellEnd"/>
      <w:r>
        <w:t>-CU</w:t>
      </w:r>
      <w:r w:rsidR="008E2B89">
        <w:t>(s)</w:t>
      </w:r>
      <w:r>
        <w:t xml:space="preserve"> responses the updated candidate configuration</w:t>
      </w:r>
      <w:r w:rsidR="001E2985">
        <w:t xml:space="preserve"> to the source </w:t>
      </w:r>
      <w:proofErr w:type="spellStart"/>
      <w:r w:rsidR="001E2985">
        <w:t>gNB</w:t>
      </w:r>
      <w:proofErr w:type="spellEnd"/>
      <w:r w:rsidR="001E2985">
        <w:t>-CU</w:t>
      </w:r>
      <w:r>
        <w:t>.</w:t>
      </w:r>
      <w:bookmarkEnd w:id="21"/>
      <w:bookmarkEnd w:id="22"/>
      <w:bookmarkEnd w:id="23"/>
    </w:p>
    <w:p w14:paraId="6E10C678" w14:textId="6724F9A8" w:rsidR="00882B39" w:rsidRPr="00CC283C" w:rsidRDefault="008E2B89" w:rsidP="00045A47">
      <w:pPr>
        <w:spacing w:before="120" w:after="120"/>
        <w:rPr>
          <w:b/>
          <w:u w:val="single"/>
          <w:lang w:val="en-GB"/>
        </w:rPr>
      </w:pPr>
      <w:r w:rsidRPr="00CC283C">
        <w:rPr>
          <w:b/>
          <w:u w:val="single"/>
          <w:lang w:val="en-GB"/>
        </w:rPr>
        <w:t>Early sync</w:t>
      </w:r>
    </w:p>
    <w:p w14:paraId="62B0FC70" w14:textId="36BD809A" w:rsidR="00CC283C" w:rsidRPr="00CC283C" w:rsidRDefault="00CC283C" w:rsidP="00CC283C">
      <w:pPr>
        <w:spacing w:before="120" w:after="120"/>
        <w:rPr>
          <w:rFonts w:eastAsia="等线"/>
        </w:rPr>
      </w:pPr>
      <w:r>
        <w:rPr>
          <w:rFonts w:eastAsia="等线"/>
        </w:rPr>
        <w:t xml:space="preserve">In step </w:t>
      </w:r>
      <w:r w:rsidRPr="00CC283C">
        <w:rPr>
          <w:rFonts w:eastAsia="等线"/>
        </w:rPr>
        <w:t>9a</w:t>
      </w:r>
      <w:r>
        <w:rPr>
          <w:rFonts w:eastAsia="等线"/>
        </w:rPr>
        <w:t>, t</w:t>
      </w:r>
      <w:r w:rsidRPr="00CC283C">
        <w:rPr>
          <w:rFonts w:eastAsia="等线"/>
        </w:rPr>
        <w:t xml:space="preserve">he UE performs DL synchronization with the </w:t>
      </w:r>
      <w:r>
        <w:rPr>
          <w:rFonts w:eastAsia="等线"/>
        </w:rPr>
        <w:t xml:space="preserve">LTM </w:t>
      </w:r>
      <w:r w:rsidRPr="00CC283C">
        <w:rPr>
          <w:rFonts w:eastAsia="等线"/>
        </w:rPr>
        <w:t xml:space="preserve">candidate cell(s) before receiving the cell switch command. </w:t>
      </w:r>
    </w:p>
    <w:p w14:paraId="108A9C18" w14:textId="5AE77FF0" w:rsidR="00FD2707" w:rsidRDefault="00CC283C" w:rsidP="00CC283C">
      <w:pPr>
        <w:spacing w:before="120" w:after="120"/>
        <w:rPr>
          <w:rFonts w:eastAsia="等线"/>
        </w:rPr>
      </w:pPr>
      <w:r>
        <w:rPr>
          <w:rFonts w:eastAsia="等线"/>
        </w:rPr>
        <w:t xml:space="preserve">In step </w:t>
      </w:r>
      <w:r w:rsidRPr="00CC283C">
        <w:rPr>
          <w:rFonts w:eastAsia="等线"/>
        </w:rPr>
        <w:t>9b</w:t>
      </w:r>
      <w:r>
        <w:rPr>
          <w:rFonts w:eastAsia="等线"/>
        </w:rPr>
        <w:t>,</w:t>
      </w:r>
      <w:r w:rsidRPr="00CC283C">
        <w:rPr>
          <w:rFonts w:eastAsia="等线"/>
        </w:rPr>
        <w:t xml:space="preserve"> </w:t>
      </w:r>
      <w:r>
        <w:rPr>
          <w:rFonts w:eastAsia="等线"/>
        </w:rPr>
        <w:t>the UE may perform</w:t>
      </w:r>
      <w:r w:rsidRPr="00CC283C">
        <w:rPr>
          <w:rFonts w:eastAsia="等线"/>
        </w:rPr>
        <w:t xml:space="preserve"> UL synchronization (e.g. UE-based TA measurement, PDCCH order triggered early RACH) with the candidate cell(s) before receiving the cell switch command, if indicated by the NW. </w:t>
      </w:r>
      <w:r w:rsidR="001E2985">
        <w:rPr>
          <w:rFonts w:eastAsia="等线"/>
        </w:rPr>
        <w:t>Taking the PDCCH order triggered early RACH as an example</w:t>
      </w:r>
      <w:r w:rsidRPr="00CC283C">
        <w:rPr>
          <w:rFonts w:eastAsia="等线"/>
        </w:rPr>
        <w:t xml:space="preserve">, e.g. in step 9b-1, if the UL synchronization is triggered by a PDCCH order from the source cell, the UE sends preamble towards the indicated candidate cell. The candidate </w:t>
      </w:r>
      <w:proofErr w:type="spellStart"/>
      <w:r>
        <w:rPr>
          <w:rFonts w:eastAsia="等线"/>
        </w:rPr>
        <w:t>gNB</w:t>
      </w:r>
      <w:proofErr w:type="spellEnd"/>
      <w:r w:rsidRPr="00CC283C">
        <w:rPr>
          <w:rFonts w:eastAsia="等线"/>
        </w:rPr>
        <w:t xml:space="preserve"> calculates the TA value of the candidate cell. The</w:t>
      </w:r>
      <w:r>
        <w:rPr>
          <w:rFonts w:eastAsia="等线"/>
        </w:rPr>
        <w:t>n the</w:t>
      </w:r>
      <w:r w:rsidRPr="00CC283C">
        <w:rPr>
          <w:rFonts w:eastAsia="等线"/>
        </w:rPr>
        <w:t xml:space="preserve"> candidate </w:t>
      </w:r>
      <w:proofErr w:type="spellStart"/>
      <w:r>
        <w:rPr>
          <w:rFonts w:eastAsia="等线"/>
        </w:rPr>
        <w:t>gNB</w:t>
      </w:r>
      <w:proofErr w:type="spellEnd"/>
      <w:r w:rsidRPr="00CC283C">
        <w:rPr>
          <w:rFonts w:eastAsia="等线"/>
        </w:rPr>
        <w:t xml:space="preserve"> sends the TA value</w:t>
      </w:r>
      <w:r>
        <w:rPr>
          <w:rFonts w:eastAsia="等线"/>
        </w:rPr>
        <w:t xml:space="preserve"> of the candidate cell and</w:t>
      </w:r>
      <w:r w:rsidRPr="00CC283C">
        <w:rPr>
          <w:rFonts w:eastAsia="等线"/>
        </w:rPr>
        <w:t xml:space="preserve"> the associated CFRA resource information, to the source </w:t>
      </w:r>
      <w:proofErr w:type="spellStart"/>
      <w:r>
        <w:rPr>
          <w:rFonts w:eastAsia="等线"/>
        </w:rPr>
        <w:t>gNB</w:t>
      </w:r>
      <w:proofErr w:type="spellEnd"/>
      <w:r w:rsidRPr="00CC283C">
        <w:rPr>
          <w:rFonts w:eastAsia="等线"/>
        </w:rPr>
        <w:t>.</w:t>
      </w:r>
      <w:r w:rsidR="000B4348">
        <w:rPr>
          <w:rFonts w:eastAsia="等线"/>
        </w:rPr>
        <w:t xml:space="preserve"> This procedure needs to extend the existing TA information transfer procedure via F1 interface to </w:t>
      </w:r>
      <w:proofErr w:type="spellStart"/>
      <w:r w:rsidR="000B4348">
        <w:rPr>
          <w:rFonts w:eastAsia="等线"/>
        </w:rPr>
        <w:t>Xn</w:t>
      </w:r>
      <w:proofErr w:type="spellEnd"/>
      <w:r w:rsidR="000B4348">
        <w:rPr>
          <w:rFonts w:eastAsia="等线"/>
        </w:rPr>
        <w:t xml:space="preserve"> interface, e.g. via the TA information transfer message in 9b-2.</w:t>
      </w:r>
    </w:p>
    <w:p w14:paraId="72A296F1" w14:textId="140BD96F" w:rsidR="008208F4" w:rsidRPr="000B4348" w:rsidRDefault="008208F4" w:rsidP="000B4348">
      <w:pPr>
        <w:pStyle w:val="ZTE-Proposal-20210505"/>
        <w:numPr>
          <w:ilvl w:val="0"/>
          <w:numId w:val="3"/>
        </w:numPr>
        <w:spacing w:before="120" w:after="120"/>
        <w:ind w:left="1132" w:hangingChars="564" w:hanging="1132"/>
      </w:pPr>
      <w:bookmarkStart w:id="24" w:name="_Toc162628340"/>
      <w:bookmarkStart w:id="25" w:name="_Toc162859999"/>
      <w:bookmarkStart w:id="26" w:name="_Toc162980686"/>
      <w:r w:rsidRPr="000B4348">
        <w:rPr>
          <w:rFonts w:hint="eastAsia"/>
        </w:rPr>
        <w:lastRenderedPageBreak/>
        <w:t>RAN2</w:t>
      </w:r>
      <w:r w:rsidRPr="000B4348">
        <w:t xml:space="preserve"> </w:t>
      </w:r>
      <w:r w:rsidR="00282C6D" w:rsidRPr="000B4348">
        <w:rPr>
          <w:rFonts w:hint="eastAsia"/>
        </w:rPr>
        <w:t>understand</w:t>
      </w:r>
      <w:r w:rsidR="00282C6D" w:rsidRPr="000B4348">
        <w:t xml:space="preserve">s </w:t>
      </w:r>
      <w:r w:rsidR="000B4348">
        <w:t xml:space="preserve">that </w:t>
      </w:r>
      <w:r w:rsidR="000B4348" w:rsidRPr="000B4348">
        <w:t xml:space="preserve">the </w:t>
      </w:r>
      <w:r w:rsidR="009642C2">
        <w:t xml:space="preserve">existing </w:t>
      </w:r>
      <w:r w:rsidR="000B4348" w:rsidRPr="000B4348">
        <w:t xml:space="preserve">TA information transfer procedure via F1 interface can be extended to </w:t>
      </w:r>
      <w:proofErr w:type="spellStart"/>
      <w:r w:rsidR="000B4348" w:rsidRPr="000B4348">
        <w:t>Xn</w:t>
      </w:r>
      <w:proofErr w:type="spellEnd"/>
      <w:r w:rsidR="000B4348" w:rsidRPr="000B4348">
        <w:t xml:space="preserve"> interface, </w:t>
      </w:r>
      <w:r w:rsidR="00B55408">
        <w:t xml:space="preserve">i.e. </w:t>
      </w:r>
      <w:r w:rsidR="000B4348" w:rsidRPr="000B4348">
        <w:t xml:space="preserve">to transfer the TA information of candidate cells </w:t>
      </w:r>
      <w:r w:rsidR="00B55408">
        <w:t xml:space="preserve">from </w:t>
      </w:r>
      <w:r w:rsidR="000B4348" w:rsidRPr="000B4348">
        <w:t xml:space="preserve">candidate </w:t>
      </w:r>
      <w:proofErr w:type="spellStart"/>
      <w:r w:rsidR="000B4348" w:rsidRPr="000B4348">
        <w:t>gNB</w:t>
      </w:r>
      <w:proofErr w:type="spellEnd"/>
      <w:r w:rsidR="000B4348" w:rsidRPr="000B4348">
        <w:t>-CU</w:t>
      </w:r>
      <w:r w:rsidR="00B55408">
        <w:t xml:space="preserve"> to </w:t>
      </w:r>
      <w:r w:rsidR="00B55408" w:rsidRPr="000B4348">
        <w:t xml:space="preserve">source </w:t>
      </w:r>
      <w:proofErr w:type="spellStart"/>
      <w:r w:rsidR="00B55408" w:rsidRPr="000B4348">
        <w:t>gNB</w:t>
      </w:r>
      <w:proofErr w:type="spellEnd"/>
      <w:r w:rsidR="00B55408" w:rsidRPr="000B4348">
        <w:t>-CU</w:t>
      </w:r>
      <w:r w:rsidR="000B4348" w:rsidRPr="000B4348">
        <w:t xml:space="preserve"> in inter-CU LTM.</w:t>
      </w:r>
      <w:bookmarkEnd w:id="24"/>
      <w:bookmarkEnd w:id="25"/>
      <w:bookmarkEnd w:id="26"/>
    </w:p>
    <w:p w14:paraId="6F79D5E4" w14:textId="5267CEC5" w:rsidR="00CC283C" w:rsidRPr="00CC283C" w:rsidRDefault="00CC283C" w:rsidP="00CC283C">
      <w:pPr>
        <w:spacing w:before="120" w:after="120"/>
        <w:rPr>
          <w:b/>
          <w:u w:val="single"/>
          <w:lang w:val="en-GB"/>
        </w:rPr>
      </w:pPr>
      <w:r w:rsidRPr="00CC283C">
        <w:rPr>
          <w:b/>
          <w:u w:val="single"/>
          <w:lang w:val="en-GB"/>
        </w:rPr>
        <w:t>LTM cell switch execution</w:t>
      </w:r>
    </w:p>
    <w:p w14:paraId="44A393BF" w14:textId="5A9A8DDE" w:rsidR="00CC283C" w:rsidRDefault="00CC283C" w:rsidP="00CC283C">
      <w:pPr>
        <w:spacing w:before="120" w:after="120"/>
        <w:rPr>
          <w:rFonts w:eastAsia="等线"/>
        </w:rPr>
      </w:pPr>
      <w:r>
        <w:rPr>
          <w:rFonts w:eastAsia="等线"/>
        </w:rPr>
        <w:t xml:space="preserve">In step 10~12, the UE sends the L1 measurement report(s) to the source </w:t>
      </w:r>
      <w:proofErr w:type="spellStart"/>
      <w:r>
        <w:rPr>
          <w:rFonts w:eastAsia="等线"/>
        </w:rPr>
        <w:t>gNB</w:t>
      </w:r>
      <w:proofErr w:type="spellEnd"/>
      <w:r>
        <w:rPr>
          <w:rFonts w:eastAsia="等线"/>
        </w:rPr>
        <w:t xml:space="preserve">-DU, </w:t>
      </w:r>
      <w:r w:rsidRPr="00CC283C">
        <w:rPr>
          <w:rFonts w:eastAsia="等线"/>
        </w:rPr>
        <w:t xml:space="preserve">and on their basis the </w:t>
      </w:r>
      <w:r>
        <w:rPr>
          <w:rFonts w:eastAsia="等线"/>
        </w:rPr>
        <w:t xml:space="preserve">source </w:t>
      </w:r>
      <w:proofErr w:type="spellStart"/>
      <w:r w:rsidRPr="00CC283C">
        <w:rPr>
          <w:rFonts w:eastAsia="等线"/>
        </w:rPr>
        <w:t>gNB</w:t>
      </w:r>
      <w:proofErr w:type="spellEnd"/>
      <w:r>
        <w:rPr>
          <w:rFonts w:eastAsia="等线"/>
        </w:rPr>
        <w:t>-DU</w:t>
      </w:r>
      <w:r w:rsidRPr="00CC283C">
        <w:rPr>
          <w:rFonts w:eastAsia="等线"/>
        </w:rPr>
        <w:t xml:space="preserve"> </w:t>
      </w:r>
      <w:r w:rsidR="001D6B12">
        <w:rPr>
          <w:rFonts w:eastAsia="等线"/>
        </w:rPr>
        <w:t>decides to execute LTM cell switch to the target cell</w:t>
      </w:r>
      <w:r w:rsidRPr="00CC283C">
        <w:rPr>
          <w:rFonts w:eastAsia="等线"/>
        </w:rPr>
        <w:t xml:space="preserve"> by </w:t>
      </w:r>
      <w:r>
        <w:rPr>
          <w:rFonts w:eastAsia="等线"/>
        </w:rPr>
        <w:t xml:space="preserve">sending an LTM cell switch command MAC CE to the UE. </w:t>
      </w:r>
    </w:p>
    <w:p w14:paraId="12BA29FE" w14:textId="69BE46E3" w:rsidR="00CC283C" w:rsidRDefault="00CC283C" w:rsidP="00CC283C">
      <w:pPr>
        <w:spacing w:before="120" w:after="120"/>
        <w:rPr>
          <w:rFonts w:eastAsia="等线"/>
        </w:rPr>
      </w:pPr>
      <w:r>
        <w:rPr>
          <w:rFonts w:eastAsia="等线"/>
        </w:rPr>
        <w:t xml:space="preserve">In step 13, the </w:t>
      </w:r>
      <w:r w:rsidRPr="00CC283C">
        <w:rPr>
          <w:rFonts w:eastAsia="等线"/>
        </w:rPr>
        <w:t xml:space="preserve">source </w:t>
      </w:r>
      <w:proofErr w:type="spellStart"/>
      <w:r>
        <w:rPr>
          <w:rFonts w:eastAsia="等线"/>
        </w:rPr>
        <w:t>gNB</w:t>
      </w:r>
      <w:proofErr w:type="spellEnd"/>
      <w:r w:rsidR="000B4348">
        <w:rPr>
          <w:rFonts w:eastAsia="等线"/>
        </w:rPr>
        <w:t>-CU</w:t>
      </w:r>
      <w:r w:rsidRPr="00CC283C">
        <w:rPr>
          <w:rFonts w:eastAsia="等线"/>
        </w:rPr>
        <w:t xml:space="preserve"> sends a notification message to the target </w:t>
      </w:r>
      <w:proofErr w:type="spellStart"/>
      <w:r>
        <w:rPr>
          <w:rFonts w:eastAsia="等线"/>
        </w:rPr>
        <w:t>gNB</w:t>
      </w:r>
      <w:proofErr w:type="spellEnd"/>
      <w:r w:rsidR="000B4348">
        <w:rPr>
          <w:rFonts w:eastAsia="等线"/>
        </w:rPr>
        <w:t>-CU</w:t>
      </w:r>
      <w:r>
        <w:rPr>
          <w:rFonts w:eastAsia="等线"/>
        </w:rPr>
        <w:t xml:space="preserve"> via </w:t>
      </w:r>
      <w:proofErr w:type="spellStart"/>
      <w:r>
        <w:rPr>
          <w:rFonts w:eastAsia="等线"/>
        </w:rPr>
        <w:t>Xn</w:t>
      </w:r>
      <w:proofErr w:type="spellEnd"/>
      <w:r>
        <w:rPr>
          <w:rFonts w:eastAsia="等线"/>
        </w:rPr>
        <w:t xml:space="preserve"> message,</w:t>
      </w:r>
      <w:r w:rsidRPr="00CC283C">
        <w:rPr>
          <w:rFonts w:eastAsia="等线"/>
        </w:rPr>
        <w:t xml:space="preserve"> to indicate the triggering of LTM to the UE. The message </w:t>
      </w:r>
      <w:r>
        <w:rPr>
          <w:rFonts w:eastAsia="等线"/>
        </w:rPr>
        <w:t xml:space="preserve">may </w:t>
      </w:r>
      <w:r w:rsidRPr="00CC283C">
        <w:rPr>
          <w:rFonts w:eastAsia="等线"/>
        </w:rPr>
        <w:t>include</w:t>
      </w:r>
      <w:r>
        <w:rPr>
          <w:rFonts w:eastAsia="等线"/>
        </w:rPr>
        <w:t xml:space="preserve"> </w:t>
      </w:r>
      <w:r w:rsidRPr="00CC283C">
        <w:rPr>
          <w:rFonts w:eastAsia="等线"/>
        </w:rPr>
        <w:t>the target cell ID and/or the selected TCI-state ID(s) of the target cell.</w:t>
      </w:r>
      <w:r w:rsidR="000B4348">
        <w:rPr>
          <w:rFonts w:eastAsia="等线"/>
        </w:rPr>
        <w:t xml:space="preserve"> We can simply extend the existing </w:t>
      </w:r>
      <w:r w:rsidR="009642C2">
        <w:rPr>
          <w:rFonts w:eastAsia="等线"/>
        </w:rPr>
        <w:t>cell switch notification</w:t>
      </w:r>
      <w:r w:rsidR="000B4348">
        <w:rPr>
          <w:rFonts w:eastAsia="等线"/>
        </w:rPr>
        <w:t xml:space="preserve"> procedure via F1 interface to </w:t>
      </w:r>
      <w:proofErr w:type="spellStart"/>
      <w:r w:rsidR="000B4348">
        <w:rPr>
          <w:rFonts w:eastAsia="等线"/>
        </w:rPr>
        <w:t>Xn</w:t>
      </w:r>
      <w:proofErr w:type="spellEnd"/>
      <w:r w:rsidR="000B4348">
        <w:rPr>
          <w:rFonts w:eastAsia="等线"/>
        </w:rPr>
        <w:t xml:space="preserve"> interface</w:t>
      </w:r>
      <w:r w:rsidR="009642C2">
        <w:rPr>
          <w:rFonts w:eastAsia="等线"/>
        </w:rPr>
        <w:t>.</w:t>
      </w:r>
    </w:p>
    <w:p w14:paraId="4549E37C" w14:textId="061A413A" w:rsidR="00CC283C" w:rsidRDefault="00CC283C" w:rsidP="00CC283C">
      <w:pPr>
        <w:spacing w:before="120" w:after="120"/>
        <w:rPr>
          <w:rFonts w:eastAsia="等线"/>
        </w:rPr>
      </w:pPr>
      <w:r>
        <w:rPr>
          <w:rFonts w:eastAsia="等线"/>
        </w:rPr>
        <w:t>In step 14,</w:t>
      </w:r>
      <w:r w:rsidRPr="00CC283C">
        <w:rPr>
          <w:rFonts w:eastAsia="等线"/>
        </w:rPr>
        <w:t xml:space="preserve"> </w:t>
      </w:r>
      <w:r w:rsidR="001D6B12">
        <w:rPr>
          <w:rFonts w:eastAsia="等线"/>
        </w:rPr>
        <w:t>t</w:t>
      </w:r>
      <w:r w:rsidRPr="00CC283C">
        <w:rPr>
          <w:rFonts w:eastAsia="等线"/>
        </w:rPr>
        <w:t>he UE performs the random access procedure towards the target cell, if UE does not have valid TA of the target cell. If the UE has valid TA of the target cell, the UE skips random access procedure towards the target cell, i.e. RACH-less LTM.</w:t>
      </w:r>
    </w:p>
    <w:p w14:paraId="1125B2C4" w14:textId="574C23D2" w:rsidR="00282C6D" w:rsidRPr="009642C2" w:rsidRDefault="00282C6D" w:rsidP="009642C2">
      <w:pPr>
        <w:pStyle w:val="ZTE-Proposal-20210505"/>
        <w:numPr>
          <w:ilvl w:val="0"/>
          <w:numId w:val="3"/>
        </w:numPr>
        <w:spacing w:before="120" w:after="120"/>
        <w:ind w:left="1132" w:hangingChars="564" w:hanging="1132"/>
      </w:pPr>
      <w:bookmarkStart w:id="27" w:name="_Toc162628341"/>
      <w:bookmarkStart w:id="28" w:name="_Toc162860000"/>
      <w:bookmarkStart w:id="29" w:name="_Toc162980687"/>
      <w:r w:rsidRPr="009642C2">
        <w:rPr>
          <w:rFonts w:hint="eastAsia"/>
        </w:rPr>
        <w:t>RAN2</w:t>
      </w:r>
      <w:r w:rsidRPr="009642C2">
        <w:t xml:space="preserve"> </w:t>
      </w:r>
      <w:r w:rsidRPr="009642C2">
        <w:rPr>
          <w:rFonts w:hint="eastAsia"/>
        </w:rPr>
        <w:t>understand</w:t>
      </w:r>
      <w:r w:rsidRPr="009642C2">
        <w:t xml:space="preserve">s </w:t>
      </w:r>
      <w:r w:rsidR="009642C2" w:rsidRPr="009642C2">
        <w:t xml:space="preserve">that the existing cell switch notification transfer procedure via F1 interface can be extended to </w:t>
      </w:r>
      <w:proofErr w:type="spellStart"/>
      <w:r w:rsidR="009642C2" w:rsidRPr="009642C2">
        <w:t>Xn</w:t>
      </w:r>
      <w:proofErr w:type="spellEnd"/>
      <w:r w:rsidR="009642C2" w:rsidRPr="009642C2">
        <w:t xml:space="preserve"> interface, </w:t>
      </w:r>
      <w:r w:rsidR="00B55408">
        <w:t xml:space="preserve">i.e. source </w:t>
      </w:r>
      <w:proofErr w:type="spellStart"/>
      <w:r w:rsidR="00B55408">
        <w:t>gNB</w:t>
      </w:r>
      <w:proofErr w:type="spellEnd"/>
      <w:r w:rsidR="00B55408">
        <w:t xml:space="preserve">-CU </w:t>
      </w:r>
      <w:r w:rsidR="009642C2" w:rsidRPr="009642C2">
        <w:t>to notify the triggering of LTM</w:t>
      </w:r>
      <w:r w:rsidR="009642C2">
        <w:t xml:space="preserve"> to target </w:t>
      </w:r>
      <w:proofErr w:type="spellStart"/>
      <w:r w:rsidR="009642C2">
        <w:t>gNB</w:t>
      </w:r>
      <w:proofErr w:type="spellEnd"/>
      <w:r w:rsidR="009642C2">
        <w:t>-CU</w:t>
      </w:r>
      <w:r w:rsidR="009642C2" w:rsidRPr="009642C2">
        <w:t xml:space="preserve"> in inter-CU LTM.</w:t>
      </w:r>
      <w:bookmarkEnd w:id="27"/>
      <w:bookmarkEnd w:id="28"/>
      <w:bookmarkEnd w:id="29"/>
      <w:r w:rsidR="009642C2" w:rsidRPr="009642C2">
        <w:t xml:space="preserve"> </w:t>
      </w:r>
    </w:p>
    <w:p w14:paraId="4D0CB390" w14:textId="3AFA19CD" w:rsidR="001D6B12" w:rsidRPr="00CC283C" w:rsidRDefault="001D6B12" w:rsidP="001D6B12">
      <w:pPr>
        <w:spacing w:before="120" w:after="120"/>
        <w:rPr>
          <w:b/>
          <w:u w:val="single"/>
          <w:lang w:val="en-GB"/>
        </w:rPr>
      </w:pPr>
      <w:r w:rsidRPr="00CC283C">
        <w:rPr>
          <w:b/>
          <w:u w:val="single"/>
          <w:lang w:val="en-GB"/>
        </w:rPr>
        <w:t xml:space="preserve">LTM cell switch </w:t>
      </w:r>
      <w:r>
        <w:rPr>
          <w:b/>
          <w:u w:val="single"/>
          <w:lang w:val="en-GB"/>
        </w:rPr>
        <w:t>completion</w:t>
      </w:r>
    </w:p>
    <w:p w14:paraId="0ED4BF63" w14:textId="46CD1FAC" w:rsidR="001D6B12" w:rsidRDefault="001D6B12" w:rsidP="001D6B12">
      <w:pPr>
        <w:spacing w:before="120" w:after="120"/>
        <w:rPr>
          <w:rFonts w:eastAsia="等线"/>
        </w:rPr>
      </w:pPr>
      <w:r>
        <w:rPr>
          <w:rFonts w:eastAsia="等线"/>
        </w:rPr>
        <w:t>In step 15, the</w:t>
      </w:r>
      <w:r w:rsidRPr="001D6B12">
        <w:rPr>
          <w:rFonts w:eastAsia="等线"/>
        </w:rPr>
        <w:t xml:space="preserve"> UE completes the LTM cell switch procedure by sending </w:t>
      </w:r>
      <w:proofErr w:type="spellStart"/>
      <w:r w:rsidRPr="001D6B12">
        <w:rPr>
          <w:rFonts w:eastAsia="等线"/>
          <w:i/>
        </w:rPr>
        <w:t>RRCReconfigurationComplete</w:t>
      </w:r>
      <w:proofErr w:type="spellEnd"/>
      <w:r w:rsidRPr="001D6B12">
        <w:rPr>
          <w:rFonts w:eastAsia="等线"/>
        </w:rPr>
        <w:t xml:space="preserve"> message to target cell. If the UE has performed a RA procedure in step 14, the UE considers that LTM cell switch execution is successfully completed when the random access procedure is successfully completed. For RACH-less LTM, the UE considers that LTM cell switch execution is successfully completed when the UE determines that the network has successfully received its first UL data.</w:t>
      </w:r>
    </w:p>
    <w:p w14:paraId="381E1530" w14:textId="323443DA" w:rsidR="001D6B12" w:rsidRDefault="0025326A" w:rsidP="001D6B12">
      <w:pPr>
        <w:spacing w:before="120" w:after="120"/>
        <w:rPr>
          <w:rFonts w:eastAsia="等线"/>
        </w:rPr>
      </w:pPr>
      <w:r>
        <w:rPr>
          <w:rFonts w:eastAsia="等线"/>
        </w:rPr>
        <w:t>After completion of the LTM,</w:t>
      </w:r>
      <w:r w:rsidR="009642C2">
        <w:rPr>
          <w:rFonts w:eastAsia="等线"/>
        </w:rPr>
        <w:t xml:space="preserve"> the L3 handover similar procedure </w:t>
      </w:r>
      <w:r>
        <w:rPr>
          <w:rFonts w:eastAsia="等线"/>
        </w:rPr>
        <w:t xml:space="preserve">at the NW side after completion of the handover </w:t>
      </w:r>
      <w:r w:rsidR="009642C2">
        <w:rPr>
          <w:rFonts w:eastAsia="等线"/>
        </w:rPr>
        <w:t xml:space="preserve">can be </w:t>
      </w:r>
      <w:r>
        <w:rPr>
          <w:rFonts w:eastAsia="等线"/>
        </w:rPr>
        <w:t xml:space="preserve">reused for inter-CU LTM. For example, </w:t>
      </w:r>
      <w:r w:rsidR="001D6B12">
        <w:rPr>
          <w:rFonts w:eastAsia="等线"/>
        </w:rPr>
        <w:t xml:space="preserve">the target </w:t>
      </w:r>
      <w:proofErr w:type="spellStart"/>
      <w:r w:rsidR="001D6B12">
        <w:rPr>
          <w:rFonts w:eastAsia="等线"/>
        </w:rPr>
        <w:t>gNB</w:t>
      </w:r>
      <w:proofErr w:type="spellEnd"/>
      <w:r w:rsidR="001D6B12">
        <w:rPr>
          <w:rFonts w:eastAsia="等线"/>
        </w:rPr>
        <w:t xml:space="preserve"> initiates the path switch update procedure towards the AMF, </w:t>
      </w:r>
      <w:r>
        <w:rPr>
          <w:rFonts w:eastAsia="等线"/>
        </w:rPr>
        <w:t>e.g. step 16-18</w:t>
      </w:r>
      <w:r w:rsidR="001D6B12">
        <w:rPr>
          <w:rFonts w:eastAsia="等线"/>
        </w:rPr>
        <w:t>.</w:t>
      </w:r>
      <w:r>
        <w:rPr>
          <w:rFonts w:eastAsia="等线"/>
        </w:rPr>
        <w:t xml:space="preserve"> Then, if the source </w:t>
      </w:r>
      <w:proofErr w:type="spellStart"/>
      <w:r>
        <w:rPr>
          <w:rFonts w:eastAsia="等线"/>
        </w:rPr>
        <w:t>gNB</w:t>
      </w:r>
      <w:proofErr w:type="spellEnd"/>
      <w:r>
        <w:rPr>
          <w:rFonts w:eastAsia="等线"/>
        </w:rPr>
        <w:t xml:space="preserve"> is not configured as a candidate </w:t>
      </w:r>
      <w:proofErr w:type="spellStart"/>
      <w:r>
        <w:rPr>
          <w:rFonts w:eastAsia="等线"/>
        </w:rPr>
        <w:t>gNB</w:t>
      </w:r>
      <w:proofErr w:type="spellEnd"/>
      <w:r>
        <w:rPr>
          <w:rFonts w:eastAsia="等线"/>
        </w:rPr>
        <w:t xml:space="preserve"> for the subsequent LTM, </w:t>
      </w:r>
      <w:r w:rsidR="001D6B12" w:rsidRPr="001D6B12">
        <w:rPr>
          <w:rFonts w:eastAsia="等线"/>
        </w:rPr>
        <w:t xml:space="preserve">the target </w:t>
      </w:r>
      <w:proofErr w:type="spellStart"/>
      <w:r w:rsidR="001D6B12" w:rsidRPr="001D6B12">
        <w:rPr>
          <w:rFonts w:eastAsia="等线"/>
        </w:rPr>
        <w:t>gNB</w:t>
      </w:r>
      <w:proofErr w:type="spellEnd"/>
      <w:r w:rsidR="001D6B12" w:rsidRPr="001D6B12">
        <w:rPr>
          <w:rFonts w:eastAsia="等线"/>
        </w:rPr>
        <w:t xml:space="preserve"> </w:t>
      </w:r>
      <w:r>
        <w:rPr>
          <w:rFonts w:eastAsia="等线"/>
        </w:rPr>
        <w:t xml:space="preserve">shall </w:t>
      </w:r>
      <w:r w:rsidR="001D6B12" w:rsidRPr="001D6B12">
        <w:rPr>
          <w:rFonts w:eastAsia="等线"/>
        </w:rPr>
        <w:t xml:space="preserve">send the UE CONTEXT RELEASE to inform the source </w:t>
      </w:r>
      <w:proofErr w:type="spellStart"/>
      <w:r w:rsidR="001D6B12" w:rsidRPr="001D6B12">
        <w:rPr>
          <w:rFonts w:eastAsia="等线"/>
        </w:rPr>
        <w:t>gNB</w:t>
      </w:r>
      <w:proofErr w:type="spellEnd"/>
      <w:r w:rsidR="001D6B12" w:rsidRPr="001D6B12">
        <w:rPr>
          <w:rFonts w:eastAsia="等线"/>
        </w:rPr>
        <w:t xml:space="preserve"> about the success of the handover</w:t>
      </w:r>
      <w:r w:rsidR="001D6B12">
        <w:rPr>
          <w:rFonts w:eastAsia="等线"/>
        </w:rPr>
        <w:t xml:space="preserve"> and trigger the </w:t>
      </w:r>
      <w:r w:rsidR="006F75AB" w:rsidRPr="006F75AB">
        <w:rPr>
          <w:rFonts w:eastAsia="等线"/>
        </w:rPr>
        <w:t xml:space="preserve">release </w:t>
      </w:r>
      <w:r w:rsidR="006F75AB">
        <w:rPr>
          <w:rFonts w:eastAsia="等线"/>
        </w:rPr>
        <w:t xml:space="preserve">of </w:t>
      </w:r>
      <w:r w:rsidR="006F75AB" w:rsidRPr="006F75AB">
        <w:rPr>
          <w:rFonts w:eastAsia="等线"/>
        </w:rPr>
        <w:t>radio and C-plane related resources associated to the UE context</w:t>
      </w:r>
      <w:r w:rsidR="006F75AB">
        <w:rPr>
          <w:rFonts w:eastAsia="等线"/>
        </w:rPr>
        <w:t xml:space="preserve"> in the source </w:t>
      </w:r>
      <w:proofErr w:type="spellStart"/>
      <w:r w:rsidR="006F75AB">
        <w:rPr>
          <w:rFonts w:eastAsia="等线"/>
        </w:rPr>
        <w:t>gNB</w:t>
      </w:r>
      <w:proofErr w:type="spellEnd"/>
      <w:r w:rsidR="006F75AB">
        <w:rPr>
          <w:rFonts w:eastAsia="等线"/>
        </w:rPr>
        <w:t xml:space="preserve">, </w:t>
      </w:r>
      <w:r>
        <w:rPr>
          <w:rFonts w:eastAsia="等线"/>
        </w:rPr>
        <w:t>e.g. step 19</w:t>
      </w:r>
      <w:r w:rsidR="006F75AB">
        <w:rPr>
          <w:rFonts w:eastAsia="等线"/>
        </w:rPr>
        <w:t xml:space="preserve">. </w:t>
      </w:r>
    </w:p>
    <w:p w14:paraId="33B77D04" w14:textId="74947385" w:rsidR="00282C6D" w:rsidRDefault="0025326A" w:rsidP="0025326A">
      <w:pPr>
        <w:pStyle w:val="ZTE-Observation-2021"/>
        <w:spacing w:before="120" w:after="120"/>
        <w:ind w:left="1273" w:hangingChars="634" w:hanging="1273"/>
      </w:pPr>
      <w:bookmarkStart w:id="30" w:name="_Toc162628328"/>
      <w:bookmarkStart w:id="31" w:name="_Toc162980674"/>
      <w:r w:rsidRPr="0025326A">
        <w:t xml:space="preserve">The target </w:t>
      </w:r>
      <w:proofErr w:type="spellStart"/>
      <w:r w:rsidRPr="0025326A">
        <w:t>gNB</w:t>
      </w:r>
      <w:proofErr w:type="spellEnd"/>
      <w:r w:rsidRPr="0025326A">
        <w:t xml:space="preserve"> handling after completion of inter-CU LTM (i.e., </w:t>
      </w:r>
      <w:r w:rsidR="00282C6D" w:rsidRPr="0025326A">
        <w:t xml:space="preserve">receiving </w:t>
      </w:r>
      <w:proofErr w:type="spellStart"/>
      <w:r w:rsidR="00282C6D" w:rsidRPr="0025326A">
        <w:t>RRCReconfigurationComplete</w:t>
      </w:r>
      <w:proofErr w:type="spellEnd"/>
      <w:r w:rsidR="00282C6D" w:rsidRPr="0025326A">
        <w:t xml:space="preserve"> </w:t>
      </w:r>
      <w:r w:rsidRPr="0025326A">
        <w:t xml:space="preserve">message </w:t>
      </w:r>
      <w:r w:rsidR="00282C6D" w:rsidRPr="0025326A">
        <w:t>from the UE</w:t>
      </w:r>
      <w:r w:rsidRPr="0025326A">
        <w:t xml:space="preserve">), </w:t>
      </w:r>
      <w:r w:rsidR="00282C6D" w:rsidRPr="0025326A">
        <w:t xml:space="preserve">follows the same </w:t>
      </w:r>
      <w:r w:rsidRPr="0025326A">
        <w:t>procedures</w:t>
      </w:r>
      <w:r w:rsidR="00282C6D" w:rsidRPr="0025326A">
        <w:t xml:space="preserve"> as L3 </w:t>
      </w:r>
      <w:r w:rsidRPr="0025326A">
        <w:t>handover, e.g. path switch</w:t>
      </w:r>
      <w:r w:rsidR="00282C6D" w:rsidRPr="0025326A">
        <w:t>.</w:t>
      </w:r>
      <w:bookmarkEnd w:id="30"/>
      <w:bookmarkEnd w:id="31"/>
    </w:p>
    <w:p w14:paraId="3BF6063F" w14:textId="77777777" w:rsidR="00315348" w:rsidRDefault="00315348" w:rsidP="00315348">
      <w:pPr>
        <w:spacing w:before="120" w:after="120"/>
        <w:rPr>
          <w:rFonts w:eastAsia="等线"/>
        </w:rPr>
      </w:pPr>
      <w:r>
        <w:rPr>
          <w:rFonts w:eastAsia="等线"/>
        </w:rPr>
        <w:t xml:space="preserve">Considering that the </w:t>
      </w:r>
      <w:r w:rsidRPr="008E2B89">
        <w:rPr>
          <w:rFonts w:eastAsia="等线"/>
        </w:rPr>
        <w:t xml:space="preserve">detailed signaling design over </w:t>
      </w:r>
      <w:proofErr w:type="spellStart"/>
      <w:r w:rsidRPr="008E2B89">
        <w:rPr>
          <w:rFonts w:eastAsia="等线"/>
        </w:rPr>
        <w:t>Xn</w:t>
      </w:r>
      <w:proofErr w:type="spellEnd"/>
      <w:r w:rsidRPr="008E2B89">
        <w:rPr>
          <w:rFonts w:eastAsia="等线"/>
        </w:rPr>
        <w:t xml:space="preserve"> interface is </w:t>
      </w:r>
      <w:r>
        <w:rPr>
          <w:rFonts w:eastAsia="等线"/>
        </w:rPr>
        <w:t>the scope of</w:t>
      </w:r>
      <w:r w:rsidRPr="008E2B89">
        <w:rPr>
          <w:rFonts w:eastAsia="等线"/>
        </w:rPr>
        <w:t xml:space="preserve"> RAN3 discussion</w:t>
      </w:r>
      <w:r>
        <w:rPr>
          <w:rFonts w:eastAsia="等线"/>
        </w:rPr>
        <w:t xml:space="preserve">, it would be good to send a LS to RAN3 about the </w:t>
      </w:r>
      <w:r w:rsidRPr="009642C2">
        <w:rPr>
          <w:rFonts w:eastAsia="等线"/>
        </w:rPr>
        <w:t>general consideration of inter-CU LTM procedure</w:t>
      </w:r>
      <w:r>
        <w:rPr>
          <w:rFonts w:eastAsia="等线"/>
        </w:rPr>
        <w:t>, e.g. Proposals 3-9 as above.</w:t>
      </w:r>
    </w:p>
    <w:p w14:paraId="7E20B644" w14:textId="34BCB37A" w:rsidR="00315348" w:rsidRPr="00315348" w:rsidRDefault="00315348" w:rsidP="00315348">
      <w:pPr>
        <w:pStyle w:val="ZTE-Proposal-20210505"/>
        <w:numPr>
          <w:ilvl w:val="0"/>
          <w:numId w:val="3"/>
        </w:numPr>
        <w:spacing w:before="120" w:after="120"/>
        <w:ind w:left="1132" w:hangingChars="564" w:hanging="1132"/>
      </w:pPr>
      <w:bookmarkStart w:id="32" w:name="_Toc162628342"/>
      <w:bookmarkStart w:id="33" w:name="_Toc162860001"/>
      <w:bookmarkStart w:id="34" w:name="_Toc162980688"/>
      <w:r>
        <w:t>RAN2 to send a LS to RAN3 about the general consideration of inter-CU LTM procedure, e.g. Proposals 3-9 as above.</w:t>
      </w:r>
      <w:bookmarkEnd w:id="32"/>
      <w:bookmarkEnd w:id="33"/>
      <w:bookmarkEnd w:id="34"/>
      <w:r w:rsidRPr="00FD2707">
        <w:rPr>
          <w:rFonts w:eastAsia="等线"/>
        </w:rPr>
        <w:t xml:space="preserve">  </w:t>
      </w:r>
    </w:p>
    <w:p w14:paraId="494E6A33" w14:textId="61461C5D" w:rsidR="0011233A" w:rsidRDefault="0011233A" w:rsidP="0011233A">
      <w:pPr>
        <w:pStyle w:val="2"/>
      </w:pPr>
      <w:r>
        <w:t>RRC configuration</w:t>
      </w:r>
    </w:p>
    <w:p w14:paraId="7BEFF2DA" w14:textId="77777777" w:rsidR="00C20A42" w:rsidRDefault="00C20A42" w:rsidP="00C20A42">
      <w:pPr>
        <w:spacing w:before="120" w:after="120"/>
      </w:pPr>
      <w:r>
        <w:rPr>
          <w:lang w:val="en-GB"/>
        </w:rPr>
        <w:t>In Rel-18 LTM</w:t>
      </w:r>
      <w:r w:rsidR="0011233A">
        <w:rPr>
          <w:lang w:val="en-GB"/>
        </w:rPr>
        <w:t>, the LTM candidate configuration</w:t>
      </w:r>
      <w:r>
        <w:rPr>
          <w:lang w:val="en-GB"/>
        </w:rPr>
        <w:t xml:space="preserve"> is modelled as an </w:t>
      </w:r>
      <w:proofErr w:type="spellStart"/>
      <w:r w:rsidRPr="00C20A42">
        <w:rPr>
          <w:i/>
          <w:lang w:val="en-GB"/>
        </w:rPr>
        <w:t>RRCReconfiguration</w:t>
      </w:r>
      <w:proofErr w:type="spellEnd"/>
      <w:r>
        <w:rPr>
          <w:lang w:val="en-GB"/>
        </w:rPr>
        <w:t xml:space="preserve"> message. The target cell can reconfigure any parameter included in the </w:t>
      </w:r>
      <w:proofErr w:type="spellStart"/>
      <w:r w:rsidRPr="00C20A42">
        <w:rPr>
          <w:i/>
          <w:lang w:val="en-GB"/>
        </w:rPr>
        <w:t>RRCReconfiguration</w:t>
      </w:r>
      <w:proofErr w:type="spellEnd"/>
      <w:r>
        <w:rPr>
          <w:lang w:val="en-GB"/>
        </w:rPr>
        <w:t xml:space="preserve"> message</w:t>
      </w:r>
      <w:r>
        <w:t xml:space="preserve">, unless explicitly stated otherwise. For inter-CU LTM, it’s simple to reuse the same RRC modelling to provide the candidate configuration. </w:t>
      </w:r>
    </w:p>
    <w:p w14:paraId="0C344721" w14:textId="59ADCD16" w:rsidR="008E2B89" w:rsidRPr="005C3D49" w:rsidRDefault="00C20A42" w:rsidP="00045A47">
      <w:pPr>
        <w:spacing w:before="120" w:after="120"/>
        <w:rPr>
          <w:kern w:val="0"/>
        </w:rPr>
      </w:pPr>
      <w:r>
        <w:t xml:space="preserve">Besides, we introduce a new IE </w:t>
      </w:r>
      <w:r w:rsidRPr="005C3D49">
        <w:rPr>
          <w:i/>
        </w:rPr>
        <w:t>LTM-Config</w:t>
      </w:r>
      <w:r>
        <w:t xml:space="preserve"> to </w:t>
      </w:r>
      <w:r w:rsidR="005C3D49">
        <w:t>configure the UE with LTM related configurations, e.g. candidate cell configuration, early UL sync configuration, L1 measurement configuration, TCI-state configuration, etc. The same RRC signaling can be taken as a baseline for inter-CU LTM</w:t>
      </w:r>
      <w:r w:rsidR="005C3D49">
        <w:rPr>
          <w:kern w:val="0"/>
        </w:rPr>
        <w:t xml:space="preserve"> configuration. If there are some other configuration (e.g. security update related configuration) to be required for inter-CU LTM, we can add new signaling based on the existing RRC structure for LTM.</w:t>
      </w:r>
    </w:p>
    <w:p w14:paraId="77F334B2" w14:textId="5446867E" w:rsidR="0011233A" w:rsidRDefault="0011233A" w:rsidP="00A51AA5">
      <w:pPr>
        <w:pStyle w:val="ZTE-Proposal-20210505"/>
        <w:numPr>
          <w:ilvl w:val="0"/>
          <w:numId w:val="3"/>
        </w:numPr>
        <w:spacing w:before="120" w:after="120"/>
        <w:ind w:left="1132" w:hangingChars="564" w:hanging="1132"/>
      </w:pPr>
      <w:bookmarkStart w:id="35" w:name="_Toc162628343"/>
      <w:bookmarkStart w:id="36" w:name="_Toc162860002"/>
      <w:bookmarkStart w:id="37" w:name="_Toc162980689"/>
      <w:r>
        <w:t xml:space="preserve">The RRC </w:t>
      </w:r>
      <w:r w:rsidR="00B55408">
        <w:t xml:space="preserve">signalling structure </w:t>
      </w:r>
      <w:r>
        <w:t>and modelling for Rel-18 LTM is reused for inter-CU LTM.</w:t>
      </w:r>
      <w:bookmarkEnd w:id="35"/>
      <w:bookmarkEnd w:id="36"/>
      <w:bookmarkEnd w:id="37"/>
    </w:p>
    <w:p w14:paraId="09414E1C" w14:textId="77777777" w:rsidR="00FB127C" w:rsidRDefault="00FB127C" w:rsidP="00FB127C">
      <w:pPr>
        <w:pStyle w:val="2"/>
      </w:pPr>
      <w:r w:rsidRPr="003E146E">
        <w:lastRenderedPageBreak/>
        <w:t>L2 reset handling</w:t>
      </w:r>
    </w:p>
    <w:p w14:paraId="295E3AE6" w14:textId="69429686" w:rsidR="00FB127C" w:rsidRDefault="00FB127C" w:rsidP="00FB127C">
      <w:pPr>
        <w:spacing w:before="120" w:after="120"/>
        <w:rPr>
          <w:lang w:val="en-GB"/>
        </w:rPr>
      </w:pPr>
      <w:r>
        <w:rPr>
          <w:lang w:val="en-GB"/>
        </w:rPr>
        <w:t xml:space="preserve">In Rel-18 intra-CU LTM, since no security key update is expected, the PDCP re-establishment is not needed in the LTM cell switch execution. The UE decides whether to perform RLC re-establishment and PDCP data recovery, depending on the RRC configuration, i.e. the </w:t>
      </w:r>
      <w:proofErr w:type="spellStart"/>
      <w:r>
        <w:rPr>
          <w:lang w:val="en-GB"/>
        </w:rPr>
        <w:t>NoResetID</w:t>
      </w:r>
      <w:proofErr w:type="spellEnd"/>
      <w:r>
        <w:rPr>
          <w:lang w:val="en-GB"/>
        </w:rPr>
        <w:t xml:space="preserve"> of the serving cell and the target candidate cell. </w:t>
      </w:r>
    </w:p>
    <w:p w14:paraId="18D71D96" w14:textId="04233884" w:rsidR="00D33A71" w:rsidRDefault="00FB127C" w:rsidP="00FB127C">
      <w:pPr>
        <w:spacing w:before="120" w:after="120"/>
        <w:rPr>
          <w:lang w:val="en-GB"/>
        </w:rPr>
      </w:pPr>
      <w:r>
        <w:rPr>
          <w:lang w:val="en-GB"/>
        </w:rPr>
        <w:t xml:space="preserve">For inter-CU LTM, PDCP re-establishment is required due to the refresh of the security key. </w:t>
      </w:r>
      <w:r w:rsidR="00D33A71">
        <w:rPr>
          <w:lang w:val="en-GB"/>
        </w:rPr>
        <w:t>Correspondingly, the RLC re-establishment and MAC reset shall be performed at LTM cell switch execution.</w:t>
      </w:r>
    </w:p>
    <w:p w14:paraId="517585C2" w14:textId="6F28A8FC" w:rsidR="00D33A71" w:rsidRPr="00FB127C" w:rsidRDefault="00D33A71" w:rsidP="00D33A71">
      <w:pPr>
        <w:pStyle w:val="ZTE-Proposal-20210505"/>
        <w:numPr>
          <w:ilvl w:val="0"/>
          <w:numId w:val="3"/>
        </w:numPr>
        <w:spacing w:before="120" w:after="120"/>
        <w:ind w:left="1132" w:hangingChars="564" w:hanging="1132"/>
      </w:pPr>
      <w:bookmarkStart w:id="38" w:name="_Toc162628344"/>
      <w:bookmarkStart w:id="39" w:name="_Toc162860003"/>
      <w:bookmarkStart w:id="40" w:name="_Toc162980690"/>
      <w:r>
        <w:t>For inter-CU LTM, the UE performs MAC reset, refresh of security</w:t>
      </w:r>
      <w:r w:rsidR="00B55408">
        <w:t xml:space="preserve"> key</w:t>
      </w:r>
      <w:r>
        <w:t xml:space="preserve"> </w:t>
      </w:r>
      <w:r w:rsidRPr="00FB127C">
        <w:t xml:space="preserve">and </w:t>
      </w:r>
      <w:r>
        <w:t>re-establishment of RLC and PDCP at LTM cell switch execution.</w:t>
      </w:r>
      <w:bookmarkEnd w:id="38"/>
      <w:bookmarkEnd w:id="39"/>
      <w:bookmarkEnd w:id="40"/>
    </w:p>
    <w:p w14:paraId="1F066246" w14:textId="3DE0217B" w:rsidR="00FB127C" w:rsidRDefault="00D33A71" w:rsidP="00FB127C">
      <w:pPr>
        <w:spacing w:before="120" w:after="120"/>
        <w:rPr>
          <w:lang w:val="en-GB"/>
        </w:rPr>
      </w:pPr>
      <w:r>
        <w:rPr>
          <w:lang w:val="en-GB"/>
        </w:rPr>
        <w:t>Considering the coexistence of inter-CU LTM and intra-CU LTM</w:t>
      </w:r>
      <w:r w:rsidR="00FB127C">
        <w:rPr>
          <w:lang w:val="en-GB"/>
        </w:rPr>
        <w:t xml:space="preserve">, the UE can firstly check whether the security updated is required at LTM cell switch execution. If the security update is required, the UE shall perform PDCP re-establishment, RLC re-establishment and MAC reset at LTM cell switch execution. If the security update is not required, </w:t>
      </w:r>
      <w:r w:rsidR="00FB127C" w:rsidRPr="00D33A71">
        <w:rPr>
          <w:lang w:val="en-GB"/>
        </w:rPr>
        <w:t xml:space="preserve">the UE </w:t>
      </w:r>
      <w:r w:rsidRPr="00D33A71">
        <w:rPr>
          <w:lang w:val="en-GB"/>
        </w:rPr>
        <w:t xml:space="preserve">can </w:t>
      </w:r>
      <w:r w:rsidR="00FB127C" w:rsidRPr="00D33A71">
        <w:rPr>
          <w:lang w:val="en-GB"/>
        </w:rPr>
        <w:t xml:space="preserve">decide whether to perform PDCP data recovery and RLC re-establishment, according to the </w:t>
      </w:r>
      <w:proofErr w:type="spellStart"/>
      <w:r w:rsidR="00FB127C" w:rsidRPr="00D33A71">
        <w:rPr>
          <w:lang w:val="en-GB"/>
        </w:rPr>
        <w:t>NoResetID</w:t>
      </w:r>
      <w:proofErr w:type="spellEnd"/>
      <w:r w:rsidR="00FB127C" w:rsidRPr="00D33A71">
        <w:rPr>
          <w:lang w:val="en-GB"/>
        </w:rPr>
        <w:t>, i.e. follow the Rel-18 intra-CU LTM mechanism.</w:t>
      </w:r>
      <w:r w:rsidR="00FB127C">
        <w:rPr>
          <w:lang w:val="en-GB"/>
        </w:rPr>
        <w:t xml:space="preserve"> Namely, if the </w:t>
      </w:r>
      <w:proofErr w:type="spellStart"/>
      <w:r w:rsidR="00FB127C">
        <w:rPr>
          <w:lang w:val="en-GB"/>
        </w:rPr>
        <w:t>NoResetID</w:t>
      </w:r>
      <w:proofErr w:type="spellEnd"/>
      <w:r w:rsidR="00FB127C">
        <w:rPr>
          <w:lang w:val="en-GB"/>
        </w:rPr>
        <w:t xml:space="preserve"> of the serving cell is equal to the target candidate cell, the UE shall </w:t>
      </w:r>
      <w:r w:rsidR="0093092B">
        <w:rPr>
          <w:lang w:val="en-GB"/>
        </w:rPr>
        <w:t>just</w:t>
      </w:r>
      <w:r w:rsidR="00FB127C">
        <w:rPr>
          <w:lang w:val="en-GB"/>
        </w:rPr>
        <w:t xml:space="preserve"> perform MAC reset at LTM cell switch; otherwise, the UE is required to perform MAC reset, RLC re-establishment and PDCP data recovery (for A</w:t>
      </w:r>
      <w:r>
        <w:rPr>
          <w:lang w:val="en-GB"/>
        </w:rPr>
        <w:t>M</w:t>
      </w:r>
      <w:r w:rsidR="00FB127C">
        <w:rPr>
          <w:lang w:val="en-GB"/>
        </w:rPr>
        <w:t xml:space="preserve"> DRB) at LTM cell switch.</w:t>
      </w:r>
    </w:p>
    <w:p w14:paraId="5A712FF1" w14:textId="43491C99" w:rsidR="0093092B" w:rsidRDefault="0093092B" w:rsidP="0093092B">
      <w:pPr>
        <w:pStyle w:val="ZTE-Observation-2021"/>
        <w:spacing w:before="120" w:after="120"/>
        <w:ind w:left="1273" w:hangingChars="634" w:hanging="1273"/>
      </w:pPr>
      <w:bookmarkStart w:id="41" w:name="_Toc162628329"/>
      <w:bookmarkStart w:id="42" w:name="_Toc162980675"/>
      <w:r>
        <w:t>For the coexistence of inter-CU LTM and intra-CU LTM, the UE determines whether to perform PDCP re-establishment according to whether the security update is required.</w:t>
      </w:r>
      <w:bookmarkEnd w:id="41"/>
      <w:bookmarkEnd w:id="42"/>
    </w:p>
    <w:p w14:paraId="52F4CD4D" w14:textId="3A6BE0C9" w:rsidR="00FB127C" w:rsidRPr="00FB127C" w:rsidRDefault="00B41648" w:rsidP="00FB127C">
      <w:pPr>
        <w:pStyle w:val="ZTE-Proposal-20210505"/>
        <w:numPr>
          <w:ilvl w:val="0"/>
          <w:numId w:val="3"/>
        </w:numPr>
        <w:spacing w:before="120" w:after="120"/>
        <w:ind w:left="1132" w:hangingChars="564" w:hanging="1132"/>
      </w:pPr>
      <w:bookmarkStart w:id="43" w:name="_Toc162628345"/>
      <w:bookmarkStart w:id="44" w:name="_Toc162860004"/>
      <w:bookmarkStart w:id="45" w:name="_Toc162980691"/>
      <w:r>
        <w:t xml:space="preserve">In case of the coexistence of inter-CU LTM and intra-CU LTM, </w:t>
      </w:r>
      <w:r w:rsidR="00DA03B9">
        <w:t>if the refresh of security</w:t>
      </w:r>
      <w:r w:rsidR="00B55408">
        <w:t xml:space="preserve"> key</w:t>
      </w:r>
      <w:r w:rsidR="00DA03B9">
        <w:t xml:space="preserve"> is not required, </w:t>
      </w:r>
      <w:r>
        <w:t>t</w:t>
      </w:r>
      <w:r w:rsidR="0093092B">
        <w:t>he</w:t>
      </w:r>
      <w:r w:rsidR="00FB127C">
        <w:t xml:space="preserve"> </w:t>
      </w:r>
      <w:proofErr w:type="spellStart"/>
      <w:r w:rsidR="0093092B">
        <w:t>NoR</w:t>
      </w:r>
      <w:r w:rsidR="0093092B">
        <w:rPr>
          <w:rFonts w:hint="eastAsia"/>
        </w:rPr>
        <w:t>e</w:t>
      </w:r>
      <w:r w:rsidR="0093092B">
        <w:t>setID</w:t>
      </w:r>
      <w:proofErr w:type="spellEnd"/>
      <w:r w:rsidR="0093092B">
        <w:t xml:space="preserve"> is reused to determine whether the RLC re-establishment and PDCP data recovery (for AM DRB) is required</w:t>
      </w:r>
      <w:r w:rsidR="00FB127C">
        <w:t>.</w:t>
      </w:r>
      <w:bookmarkEnd w:id="43"/>
      <w:bookmarkEnd w:id="44"/>
      <w:bookmarkEnd w:id="45"/>
    </w:p>
    <w:p w14:paraId="257E2DCF" w14:textId="50295F6F" w:rsidR="0011233A" w:rsidRDefault="003E146E" w:rsidP="0011233A">
      <w:pPr>
        <w:pStyle w:val="2"/>
      </w:pPr>
      <w:r>
        <w:t>S</w:t>
      </w:r>
      <w:r w:rsidR="00B621C7">
        <w:t>ecurity key update</w:t>
      </w:r>
    </w:p>
    <w:p w14:paraId="4B832EF1" w14:textId="10790274" w:rsidR="003E146E" w:rsidRDefault="003E146E" w:rsidP="003E146E">
      <w:pPr>
        <w:spacing w:before="120" w:after="120"/>
        <w:rPr>
          <w:lang w:val="en-GB"/>
        </w:rPr>
      </w:pPr>
      <w:r>
        <w:rPr>
          <w:lang w:val="en-GB"/>
        </w:rPr>
        <w:t>Different from Rel-18 intra-CU LTM where no security key update is expected, the master key update is required for inter-CU LTM. According to the security handling in TS 33.501 [</w:t>
      </w:r>
      <w:r w:rsidR="00B41648">
        <w:rPr>
          <w:lang w:val="en-GB"/>
        </w:rPr>
        <w:t>4</w:t>
      </w:r>
      <w:r>
        <w:rPr>
          <w:lang w:val="en-GB"/>
        </w:rPr>
        <w:t xml:space="preserve">], there are three methods for master key generation/update during mobility, i.e., </w:t>
      </w:r>
      <w:r w:rsidRPr="003E146E">
        <w:rPr>
          <w:lang w:val="en-GB"/>
        </w:rPr>
        <w:t xml:space="preserve">horizontal key derivation and vertical key derivation </w:t>
      </w:r>
      <w:r w:rsidR="00096547">
        <w:rPr>
          <w:lang w:val="en-GB"/>
        </w:rPr>
        <w:t>when</w:t>
      </w:r>
      <w:r w:rsidRPr="003E146E">
        <w:rPr>
          <w:lang w:val="en-GB"/>
        </w:rPr>
        <w:t xml:space="preserve"> K</w:t>
      </w:r>
      <w:r w:rsidRPr="003E146E">
        <w:rPr>
          <w:vertAlign w:val="subscript"/>
          <w:lang w:val="en-GB"/>
        </w:rPr>
        <w:t>AMF</w:t>
      </w:r>
      <w:r w:rsidRPr="003E146E">
        <w:rPr>
          <w:lang w:val="en-GB"/>
        </w:rPr>
        <w:t xml:space="preserve"> is not changed</w:t>
      </w:r>
      <w:r w:rsidR="00B41648">
        <w:rPr>
          <w:lang w:val="en-GB"/>
        </w:rPr>
        <w:t xml:space="preserve"> (as shown below)</w:t>
      </w:r>
      <w:r w:rsidRPr="003E146E">
        <w:rPr>
          <w:lang w:val="en-GB"/>
        </w:rPr>
        <w:t xml:space="preserve">, new initial </w:t>
      </w:r>
      <w:proofErr w:type="spellStart"/>
      <w:r w:rsidRPr="003E146E">
        <w:rPr>
          <w:lang w:val="en-GB"/>
        </w:rPr>
        <w:t>K</w:t>
      </w:r>
      <w:r w:rsidRPr="003E146E">
        <w:rPr>
          <w:vertAlign w:val="subscript"/>
          <w:lang w:val="en-GB"/>
        </w:rPr>
        <w:t>gNB</w:t>
      </w:r>
      <w:proofErr w:type="spellEnd"/>
      <w:r w:rsidRPr="003E146E">
        <w:rPr>
          <w:lang w:val="en-GB"/>
        </w:rPr>
        <w:t xml:space="preserve"> </w:t>
      </w:r>
      <w:r w:rsidR="00096547">
        <w:rPr>
          <w:lang w:val="en-GB"/>
        </w:rPr>
        <w:t>when</w:t>
      </w:r>
      <w:r w:rsidRPr="003E146E">
        <w:rPr>
          <w:lang w:val="en-GB"/>
        </w:rPr>
        <w:t xml:space="preserve"> K</w:t>
      </w:r>
      <w:r w:rsidRPr="003E146E">
        <w:rPr>
          <w:vertAlign w:val="subscript"/>
          <w:lang w:val="en-GB"/>
        </w:rPr>
        <w:t>AMF</w:t>
      </w:r>
      <w:r w:rsidRPr="003E146E">
        <w:rPr>
          <w:lang w:val="en-GB"/>
        </w:rPr>
        <w:t xml:space="preserve"> is changed.</w:t>
      </w:r>
      <w:r>
        <w:rPr>
          <w:lang w:val="en-GB"/>
        </w:rPr>
        <w:t xml:space="preserve"> </w:t>
      </w:r>
    </w:p>
    <w:tbl>
      <w:tblPr>
        <w:tblStyle w:val="ae"/>
        <w:tblW w:w="0" w:type="auto"/>
        <w:tblLook w:val="04A0" w:firstRow="1" w:lastRow="0" w:firstColumn="1" w:lastColumn="0" w:noHBand="0" w:noVBand="1"/>
      </w:tblPr>
      <w:tblGrid>
        <w:gridCol w:w="9650"/>
      </w:tblGrid>
      <w:tr w:rsidR="00420014" w14:paraId="4DA25CEA" w14:textId="77777777" w:rsidTr="00852168">
        <w:tc>
          <w:tcPr>
            <w:tcW w:w="9650" w:type="dxa"/>
          </w:tcPr>
          <w:p w14:paraId="0596A482" w14:textId="77777777" w:rsidR="00420014" w:rsidRDefault="00420014" w:rsidP="00852168">
            <w:pPr>
              <w:pStyle w:val="5"/>
              <w:numPr>
                <w:ilvl w:val="0"/>
                <w:numId w:val="0"/>
              </w:numPr>
              <w:ind w:left="1701" w:hanging="1701"/>
              <w:rPr>
                <w:sz w:val="24"/>
              </w:rPr>
            </w:pPr>
            <w:bookmarkStart w:id="46" w:name="_Toc19634723"/>
            <w:bookmarkStart w:id="47" w:name="_Toc35528534"/>
            <w:bookmarkStart w:id="48" w:name="_Toc45028638"/>
            <w:bookmarkStart w:id="49" w:name="_Toc45274303"/>
            <w:bookmarkStart w:id="50" w:name="_Toc51168147"/>
            <w:bookmarkStart w:id="51" w:name="_Toc26875783"/>
            <w:bookmarkStart w:id="52" w:name="_Toc137558912"/>
            <w:bookmarkStart w:id="53" w:name="_Toc35533295"/>
            <w:bookmarkStart w:id="54" w:name="_Toc45274890"/>
            <w:r>
              <w:rPr>
                <w:sz w:val="24"/>
              </w:rPr>
              <w:lastRenderedPageBreak/>
              <w:t>6.9.2.1.1</w:t>
            </w:r>
            <w:r>
              <w:rPr>
                <w:sz w:val="24"/>
              </w:rPr>
              <w:tab/>
              <w:t>Access stratum</w:t>
            </w:r>
            <w:bookmarkEnd w:id="46"/>
            <w:bookmarkEnd w:id="47"/>
            <w:bookmarkEnd w:id="48"/>
            <w:bookmarkEnd w:id="49"/>
            <w:bookmarkEnd w:id="50"/>
            <w:bookmarkEnd w:id="51"/>
            <w:bookmarkEnd w:id="52"/>
            <w:bookmarkEnd w:id="53"/>
            <w:bookmarkEnd w:id="54"/>
          </w:p>
          <w:p w14:paraId="7F31B25D" w14:textId="77777777" w:rsidR="00420014" w:rsidRDefault="00420014" w:rsidP="00852168">
            <w:pPr>
              <w:spacing w:before="120" w:after="120"/>
            </w:pPr>
            <w:r>
              <w:t>The general principle of key handling for K</w:t>
            </w:r>
            <w:r>
              <w:rPr>
                <w:vertAlign w:val="subscript"/>
              </w:rPr>
              <w:t>NG-RAN</w:t>
            </w:r>
            <w:r>
              <w:t>*/NH at handovers is depicted in Figure 6.9.2.1.1-1.</w:t>
            </w:r>
          </w:p>
          <w:p w14:paraId="3094A142" w14:textId="77777777" w:rsidR="00420014" w:rsidRDefault="00420014" w:rsidP="00852168">
            <w:pPr>
              <w:pStyle w:val="TH"/>
              <w:spacing w:before="120" w:after="120"/>
            </w:pPr>
            <w:r>
              <w:object w:dxaOrig="8442" w:dyaOrig="4744" w14:anchorId="2E6220F2">
                <v:shape id="_x0000_i1027" type="#_x0000_t75" style="width:422.5pt;height:236.5pt" o:ole="">
                  <v:imagedata r:id="rId12" o:title=""/>
                </v:shape>
                <o:OLEObject Type="Embed" ProgID="Visio.Drawing.15" ShapeID="_x0000_i1027" DrawAspect="Content" ObjectID="_1773794124" r:id="rId13"/>
              </w:object>
            </w:r>
          </w:p>
          <w:p w14:paraId="50FB2409" w14:textId="77777777" w:rsidR="00420014" w:rsidRPr="00096547" w:rsidRDefault="00420014" w:rsidP="00852168">
            <w:pPr>
              <w:pStyle w:val="TH"/>
              <w:spacing w:before="120" w:after="120"/>
            </w:pPr>
            <w:r>
              <w:t>Figure 6.9.2.1.1-1: Model for the handover key chaining</w:t>
            </w:r>
          </w:p>
        </w:tc>
      </w:tr>
    </w:tbl>
    <w:p w14:paraId="0D5FC701" w14:textId="0CAC6C0B" w:rsidR="00420014" w:rsidRPr="00420014" w:rsidRDefault="00420014" w:rsidP="003E146E">
      <w:pPr>
        <w:spacing w:before="120" w:after="120"/>
        <w:rPr>
          <w:kern w:val="0"/>
          <w:lang w:val="en-GB" w:eastAsia="en-US"/>
        </w:rPr>
      </w:pPr>
      <w:r>
        <w:rPr>
          <w:lang w:val="en-GB"/>
        </w:rPr>
        <w:t xml:space="preserve">According to the description in TS 33.501, </w:t>
      </w:r>
      <w:r w:rsidRPr="00096547">
        <w:rPr>
          <w:kern w:val="0"/>
          <w:lang w:val="en-GB" w:eastAsia="en-US"/>
        </w:rPr>
        <w:t>if K</w:t>
      </w:r>
      <w:r w:rsidRPr="00096547">
        <w:rPr>
          <w:kern w:val="0"/>
          <w:vertAlign w:val="subscript"/>
          <w:lang w:val="en-GB" w:eastAsia="en-US"/>
        </w:rPr>
        <w:t>NG-RAN</w:t>
      </w:r>
      <w:r w:rsidRPr="00096547">
        <w:rPr>
          <w:kern w:val="0"/>
          <w:lang w:val="en-GB" w:eastAsia="en-US"/>
        </w:rPr>
        <w:t xml:space="preserve">* is derived from the currently active </w:t>
      </w:r>
      <w:proofErr w:type="spellStart"/>
      <w:r w:rsidRPr="00096547">
        <w:rPr>
          <w:kern w:val="0"/>
          <w:lang w:val="en-GB" w:eastAsia="en-US"/>
        </w:rPr>
        <w:t>K</w:t>
      </w:r>
      <w:r w:rsidRPr="00096547">
        <w:rPr>
          <w:kern w:val="0"/>
          <w:vertAlign w:val="subscript"/>
          <w:lang w:val="en-GB" w:eastAsia="en-US"/>
        </w:rPr>
        <w:t>gNB</w:t>
      </w:r>
      <w:proofErr w:type="spellEnd"/>
      <w:r w:rsidRPr="00096547">
        <w:rPr>
          <w:kern w:val="0"/>
          <w:lang w:val="en-GB" w:eastAsia="en-US"/>
        </w:rPr>
        <w:t xml:space="preserve"> this is referred to as a horizontal key derivation (see Figure 6.9.2.1.1-1) and if the K</w:t>
      </w:r>
      <w:r w:rsidRPr="00096547">
        <w:rPr>
          <w:kern w:val="0"/>
          <w:vertAlign w:val="subscript"/>
          <w:lang w:val="en-GB" w:eastAsia="en-US"/>
        </w:rPr>
        <w:t>NG-RAN</w:t>
      </w:r>
      <w:r w:rsidRPr="00096547">
        <w:rPr>
          <w:kern w:val="0"/>
          <w:lang w:val="en-GB" w:eastAsia="en-US"/>
        </w:rPr>
        <w:t>* is derived from the NH parameter the derivation is referred to as a vertical key derivation (see Figure 6.9.2.1.1-1).</w:t>
      </w:r>
      <w:r>
        <w:rPr>
          <w:kern w:val="0"/>
          <w:lang w:val="en-GB" w:eastAsia="en-US"/>
        </w:rPr>
        <w:t xml:space="preserve"> In case of inter-CU</w:t>
      </w:r>
      <w:r w:rsidRPr="00096547">
        <w:rPr>
          <w:kern w:val="0"/>
          <w:lang w:val="en-GB" w:eastAsia="en-US"/>
        </w:rPr>
        <w:t xml:space="preserve"> handovers</w:t>
      </w:r>
      <w:r>
        <w:rPr>
          <w:kern w:val="0"/>
          <w:lang w:val="en-GB" w:eastAsia="en-US"/>
        </w:rPr>
        <w:t>,</w:t>
      </w:r>
      <w:r w:rsidRPr="00096547">
        <w:rPr>
          <w:kern w:val="0"/>
          <w:lang w:val="en-GB" w:eastAsia="en-US"/>
        </w:rPr>
        <w:t xml:space="preserve"> the source </w:t>
      </w:r>
      <w:proofErr w:type="spellStart"/>
      <w:r w:rsidRPr="00096547">
        <w:rPr>
          <w:kern w:val="0"/>
          <w:lang w:val="en-GB" w:eastAsia="en-US"/>
        </w:rPr>
        <w:t>gNB</w:t>
      </w:r>
      <w:proofErr w:type="spellEnd"/>
      <w:r w:rsidRPr="00096547">
        <w:rPr>
          <w:kern w:val="0"/>
          <w:lang w:val="en-GB" w:eastAsia="en-US"/>
        </w:rPr>
        <w:t xml:space="preserve"> shall perform a vertical key derivation in case it has an unused {NH, NCC} pair</w:t>
      </w:r>
      <w:r>
        <w:rPr>
          <w:kern w:val="0"/>
          <w:lang w:val="en-GB" w:eastAsia="en-US"/>
        </w:rPr>
        <w:t>. Besides, i</w:t>
      </w:r>
      <w:r w:rsidRPr="005F5F48">
        <w:rPr>
          <w:kern w:val="0"/>
          <w:lang w:val="en-GB" w:eastAsia="en-US"/>
        </w:rPr>
        <w:t>f the AMF had activated a new 5G NAS security context with a new K</w:t>
      </w:r>
      <w:r w:rsidRPr="005F5F48">
        <w:rPr>
          <w:kern w:val="0"/>
          <w:vertAlign w:val="subscript"/>
          <w:lang w:val="en-GB" w:eastAsia="en-US"/>
        </w:rPr>
        <w:t>AMF</w:t>
      </w:r>
      <w:r>
        <w:rPr>
          <w:kern w:val="0"/>
          <w:lang w:val="en-GB" w:eastAsia="en-US"/>
        </w:rPr>
        <w:t xml:space="preserve">, the </w:t>
      </w:r>
      <w:proofErr w:type="spellStart"/>
      <w:r>
        <w:rPr>
          <w:kern w:val="0"/>
          <w:lang w:val="en-GB" w:eastAsia="en-US"/>
        </w:rPr>
        <w:t>gNB</w:t>
      </w:r>
      <w:proofErr w:type="spellEnd"/>
      <w:r>
        <w:rPr>
          <w:kern w:val="0"/>
          <w:lang w:val="en-GB" w:eastAsia="en-US"/>
        </w:rPr>
        <w:t xml:space="preserve"> needs to immediately initiate the security key update by </w:t>
      </w:r>
      <w:r w:rsidRPr="005F5F48">
        <w:rPr>
          <w:kern w:val="0"/>
          <w:lang w:val="en-GB" w:eastAsia="en-US"/>
        </w:rPr>
        <w:t>set</w:t>
      </w:r>
      <w:r>
        <w:rPr>
          <w:kern w:val="0"/>
          <w:lang w:val="en-GB" w:eastAsia="en-US"/>
        </w:rPr>
        <w:t>ting</w:t>
      </w:r>
      <w:r w:rsidRPr="005F5F48">
        <w:rPr>
          <w:kern w:val="0"/>
          <w:lang w:val="en-GB" w:eastAsia="en-US"/>
        </w:rPr>
        <w:t xml:space="preserve"> the value of </w:t>
      </w:r>
      <w:proofErr w:type="spellStart"/>
      <w:r w:rsidRPr="005F5F48">
        <w:rPr>
          <w:i/>
          <w:kern w:val="0"/>
          <w:lang w:val="en-GB" w:eastAsia="en-US"/>
        </w:rPr>
        <w:t>keySetChangeIndicator</w:t>
      </w:r>
      <w:proofErr w:type="spellEnd"/>
      <w:r w:rsidRPr="005F5F48">
        <w:rPr>
          <w:kern w:val="0"/>
          <w:lang w:val="en-GB" w:eastAsia="en-US"/>
        </w:rPr>
        <w:t xml:space="preserve"> field to true</w:t>
      </w:r>
      <w:r>
        <w:rPr>
          <w:kern w:val="0"/>
          <w:lang w:val="en-GB" w:eastAsia="en-US"/>
        </w:rPr>
        <w:t>.</w:t>
      </w:r>
    </w:p>
    <w:p w14:paraId="3DFCA87D" w14:textId="19DD0C9E" w:rsidR="00B41648" w:rsidRPr="00B41648" w:rsidRDefault="00B41648" w:rsidP="003E146E">
      <w:pPr>
        <w:pStyle w:val="ZTE-Observation-2021"/>
        <w:spacing w:before="120" w:after="120"/>
        <w:ind w:left="1273" w:hangingChars="634" w:hanging="1273"/>
      </w:pPr>
      <w:bookmarkStart w:id="55" w:name="_Toc162628330"/>
      <w:bookmarkStart w:id="56" w:name="_Toc162980676"/>
      <w:r>
        <w:t xml:space="preserve">There are three methods for master key generation/update during mobility, i.e., </w:t>
      </w:r>
      <w:r w:rsidRPr="003E146E">
        <w:t xml:space="preserve">horizontal key derivation and vertical key derivation </w:t>
      </w:r>
      <w:r>
        <w:t>when</w:t>
      </w:r>
      <w:r w:rsidRPr="003E146E">
        <w:t xml:space="preserve"> K</w:t>
      </w:r>
      <w:r w:rsidRPr="00B41648">
        <w:rPr>
          <w:vertAlign w:val="subscript"/>
        </w:rPr>
        <w:t>AMF</w:t>
      </w:r>
      <w:r w:rsidRPr="003E146E">
        <w:t xml:space="preserve"> is not changed, new initial </w:t>
      </w:r>
      <w:proofErr w:type="spellStart"/>
      <w:r w:rsidRPr="003E146E">
        <w:t>K</w:t>
      </w:r>
      <w:r w:rsidRPr="00B41648">
        <w:rPr>
          <w:vertAlign w:val="subscript"/>
        </w:rPr>
        <w:t>gNB</w:t>
      </w:r>
      <w:proofErr w:type="spellEnd"/>
      <w:r w:rsidRPr="003E146E">
        <w:t xml:space="preserve"> </w:t>
      </w:r>
      <w:r>
        <w:t>when</w:t>
      </w:r>
      <w:r w:rsidRPr="003E146E">
        <w:t xml:space="preserve"> K</w:t>
      </w:r>
      <w:r w:rsidRPr="00B41648">
        <w:rPr>
          <w:vertAlign w:val="subscript"/>
        </w:rPr>
        <w:t>AMF</w:t>
      </w:r>
      <w:r w:rsidRPr="003E146E">
        <w:t xml:space="preserve"> is changed</w:t>
      </w:r>
      <w:r>
        <w:t>.</w:t>
      </w:r>
      <w:bookmarkEnd w:id="55"/>
      <w:bookmarkEnd w:id="56"/>
    </w:p>
    <w:p w14:paraId="2211C5BB" w14:textId="72BCEA93" w:rsidR="003E146E" w:rsidRDefault="00777DAF" w:rsidP="00045A47">
      <w:pPr>
        <w:spacing w:before="120" w:after="120"/>
        <w:rPr>
          <w:lang w:val="en-GB"/>
        </w:rPr>
      </w:pPr>
      <w:r>
        <w:rPr>
          <w:lang w:val="en-GB"/>
        </w:rPr>
        <w:t xml:space="preserve">Currently, the NW shall provide the security related information (i.e. </w:t>
      </w:r>
      <w:proofErr w:type="spellStart"/>
      <w:r w:rsidRPr="00C20A42">
        <w:rPr>
          <w:i/>
          <w:lang w:val="en-GB"/>
        </w:rPr>
        <w:t>MasterKeyUpdate</w:t>
      </w:r>
      <w:proofErr w:type="spellEnd"/>
      <w:r w:rsidRPr="003E146E">
        <w:rPr>
          <w:lang w:val="en-GB"/>
        </w:rPr>
        <w:t xml:space="preserve"> IE</w:t>
      </w:r>
      <w:r>
        <w:rPr>
          <w:lang w:val="en-GB"/>
        </w:rPr>
        <w:t xml:space="preserve">) in the handover command if security key update is required during mobility. Accordingly, the similar information is required for LTM execution. In order to support subsequent LTM without RRC configuration for security update, there are several options </w:t>
      </w:r>
      <w:r w:rsidR="00420014">
        <w:rPr>
          <w:lang w:val="en-GB"/>
        </w:rPr>
        <w:t>to</w:t>
      </w:r>
      <w:r>
        <w:rPr>
          <w:lang w:val="en-GB"/>
        </w:rPr>
        <w:t xml:space="preserve"> be considered:</w:t>
      </w:r>
    </w:p>
    <w:p w14:paraId="5304040E" w14:textId="5FCAA423" w:rsidR="00B41648" w:rsidRPr="00777DAF" w:rsidRDefault="00B41648" w:rsidP="00B41648">
      <w:pPr>
        <w:pStyle w:val="af0"/>
        <w:numPr>
          <w:ilvl w:val="0"/>
          <w:numId w:val="15"/>
        </w:numPr>
        <w:spacing w:before="120" w:after="120"/>
        <w:rPr>
          <w:sz w:val="20"/>
          <w:szCs w:val="20"/>
          <w:lang w:val="en-GB"/>
        </w:rPr>
      </w:pPr>
      <w:r w:rsidRPr="00777DAF">
        <w:rPr>
          <w:sz w:val="20"/>
          <w:szCs w:val="20"/>
          <w:lang w:val="en-GB"/>
        </w:rPr>
        <w:t xml:space="preserve">Option </w:t>
      </w:r>
      <w:r>
        <w:rPr>
          <w:sz w:val="20"/>
          <w:szCs w:val="20"/>
          <w:lang w:val="en-GB"/>
        </w:rPr>
        <w:t>1</w:t>
      </w:r>
      <w:r w:rsidRPr="00777DAF">
        <w:rPr>
          <w:sz w:val="20"/>
          <w:szCs w:val="20"/>
          <w:lang w:val="en-GB"/>
        </w:rPr>
        <w:t xml:space="preserve">: </w:t>
      </w:r>
      <w:r w:rsidR="00915E24">
        <w:rPr>
          <w:sz w:val="20"/>
          <w:szCs w:val="20"/>
          <w:lang w:val="en-GB"/>
        </w:rPr>
        <w:t>Source cell indicates</w:t>
      </w:r>
      <w:r w:rsidR="00915E24" w:rsidRPr="00777DAF">
        <w:rPr>
          <w:sz w:val="20"/>
          <w:szCs w:val="20"/>
          <w:lang w:val="en-GB"/>
        </w:rPr>
        <w:t xml:space="preserve"> </w:t>
      </w:r>
      <w:r w:rsidRPr="00777DAF">
        <w:rPr>
          <w:sz w:val="20"/>
          <w:szCs w:val="20"/>
          <w:lang w:val="en-GB"/>
        </w:rPr>
        <w:t>the security update information</w:t>
      </w:r>
      <w:r>
        <w:rPr>
          <w:sz w:val="20"/>
          <w:szCs w:val="20"/>
          <w:lang w:val="en-GB"/>
        </w:rPr>
        <w:t xml:space="preserve"> (e.g. NCC value)</w:t>
      </w:r>
      <w:r w:rsidRPr="00777DAF">
        <w:rPr>
          <w:sz w:val="20"/>
          <w:szCs w:val="20"/>
          <w:lang w:val="en-GB"/>
        </w:rPr>
        <w:t xml:space="preserve"> </w:t>
      </w:r>
      <w:r w:rsidR="00915E24">
        <w:rPr>
          <w:sz w:val="20"/>
          <w:szCs w:val="20"/>
          <w:lang w:val="en-GB"/>
        </w:rPr>
        <w:t>in</w:t>
      </w:r>
      <w:r w:rsidR="00915E24" w:rsidRPr="00777DAF">
        <w:rPr>
          <w:sz w:val="20"/>
          <w:szCs w:val="20"/>
          <w:lang w:val="en-GB"/>
        </w:rPr>
        <w:t xml:space="preserve"> </w:t>
      </w:r>
      <w:r w:rsidRPr="00777DAF">
        <w:rPr>
          <w:sz w:val="20"/>
          <w:szCs w:val="20"/>
          <w:lang w:val="en-GB"/>
        </w:rPr>
        <w:t>LTM cell switch command MAC CE</w:t>
      </w:r>
      <w:r w:rsidR="00420014">
        <w:rPr>
          <w:sz w:val="20"/>
          <w:szCs w:val="20"/>
          <w:lang w:val="en-GB"/>
        </w:rPr>
        <w:t>;</w:t>
      </w:r>
    </w:p>
    <w:p w14:paraId="11900CCA" w14:textId="7C07B52B" w:rsidR="00777DAF" w:rsidRPr="00777DAF" w:rsidRDefault="00777DAF" w:rsidP="00777DAF">
      <w:pPr>
        <w:pStyle w:val="af0"/>
        <w:numPr>
          <w:ilvl w:val="0"/>
          <w:numId w:val="15"/>
        </w:numPr>
        <w:spacing w:before="120" w:after="120"/>
        <w:rPr>
          <w:sz w:val="20"/>
          <w:szCs w:val="20"/>
          <w:lang w:val="en-GB"/>
        </w:rPr>
      </w:pPr>
      <w:r w:rsidRPr="00777DAF">
        <w:rPr>
          <w:sz w:val="20"/>
          <w:szCs w:val="20"/>
          <w:lang w:val="en-GB"/>
        </w:rPr>
        <w:t xml:space="preserve">Option </w:t>
      </w:r>
      <w:r w:rsidR="00B41648">
        <w:rPr>
          <w:sz w:val="20"/>
          <w:szCs w:val="20"/>
          <w:lang w:val="en-GB"/>
        </w:rPr>
        <w:t>2</w:t>
      </w:r>
      <w:r w:rsidRPr="00777DAF">
        <w:rPr>
          <w:sz w:val="20"/>
          <w:szCs w:val="20"/>
          <w:lang w:val="en-GB"/>
        </w:rPr>
        <w:t xml:space="preserve">: </w:t>
      </w:r>
      <w:r w:rsidR="00915E24" w:rsidRPr="00915E24">
        <w:rPr>
          <w:sz w:val="20"/>
          <w:szCs w:val="20"/>
          <w:lang w:val="en-GB"/>
        </w:rPr>
        <w:t xml:space="preserve">AMF pre-configures the security update information (e.g. NCC value) for each candidate </w:t>
      </w:r>
      <w:proofErr w:type="spellStart"/>
      <w:r w:rsidR="00915E24" w:rsidRPr="00915E24">
        <w:rPr>
          <w:sz w:val="20"/>
          <w:szCs w:val="20"/>
          <w:lang w:val="en-GB"/>
        </w:rPr>
        <w:t>gNB</w:t>
      </w:r>
      <w:proofErr w:type="spellEnd"/>
      <w:r w:rsidR="00915E24" w:rsidRPr="00915E24">
        <w:rPr>
          <w:sz w:val="20"/>
          <w:szCs w:val="20"/>
          <w:lang w:val="en-GB"/>
        </w:rPr>
        <w:t>, then</w:t>
      </w:r>
      <w:r w:rsidR="00915E24" w:rsidRPr="00915E24" w:rsidDel="00915E24">
        <w:rPr>
          <w:sz w:val="20"/>
          <w:szCs w:val="20"/>
          <w:lang w:val="en-GB"/>
        </w:rPr>
        <w:t xml:space="preserve"> </w:t>
      </w:r>
      <w:r w:rsidR="00420014">
        <w:rPr>
          <w:sz w:val="20"/>
          <w:szCs w:val="20"/>
          <w:lang w:val="en-GB"/>
        </w:rPr>
        <w:t xml:space="preserve">a series of </w:t>
      </w:r>
      <w:r w:rsidRPr="00777DAF">
        <w:rPr>
          <w:sz w:val="20"/>
          <w:szCs w:val="20"/>
          <w:lang w:val="en-GB"/>
        </w:rPr>
        <w:t xml:space="preserve">security update related information (e.g. NCC value) </w:t>
      </w:r>
      <w:r w:rsidR="00420014">
        <w:rPr>
          <w:sz w:val="20"/>
          <w:szCs w:val="20"/>
          <w:lang w:val="en-GB"/>
        </w:rPr>
        <w:t>per</w:t>
      </w:r>
      <w:r w:rsidRPr="00777DAF">
        <w:rPr>
          <w:sz w:val="20"/>
          <w:szCs w:val="20"/>
          <w:lang w:val="en-GB"/>
        </w:rPr>
        <w:t xml:space="preserve"> candidate </w:t>
      </w:r>
      <w:proofErr w:type="spellStart"/>
      <w:r w:rsidR="009B717C">
        <w:rPr>
          <w:sz w:val="20"/>
          <w:szCs w:val="20"/>
          <w:lang w:val="en-GB"/>
        </w:rPr>
        <w:t>gNB</w:t>
      </w:r>
      <w:proofErr w:type="spellEnd"/>
      <w:r w:rsidR="00420014">
        <w:rPr>
          <w:sz w:val="20"/>
          <w:szCs w:val="20"/>
          <w:lang w:val="en-GB"/>
        </w:rPr>
        <w:t xml:space="preserve"> </w:t>
      </w:r>
      <w:r w:rsidR="00915E24">
        <w:rPr>
          <w:sz w:val="20"/>
          <w:szCs w:val="20"/>
          <w:lang w:val="en-GB"/>
        </w:rPr>
        <w:t xml:space="preserve">is pre-provided </w:t>
      </w:r>
      <w:r w:rsidR="00420014">
        <w:rPr>
          <w:sz w:val="20"/>
          <w:szCs w:val="20"/>
          <w:lang w:val="en-GB"/>
        </w:rPr>
        <w:t>via RRC configuration</w:t>
      </w:r>
      <w:r w:rsidRPr="00777DAF">
        <w:rPr>
          <w:sz w:val="20"/>
          <w:szCs w:val="20"/>
          <w:lang w:val="en-GB"/>
        </w:rPr>
        <w:t xml:space="preserve">, e.g. similar to the </w:t>
      </w:r>
      <w:proofErr w:type="spellStart"/>
      <w:r w:rsidRPr="00777DAF">
        <w:rPr>
          <w:sz w:val="20"/>
          <w:szCs w:val="20"/>
          <w:lang w:val="en-GB"/>
        </w:rPr>
        <w:t>sk</w:t>
      </w:r>
      <w:proofErr w:type="spellEnd"/>
      <w:r w:rsidRPr="00777DAF">
        <w:rPr>
          <w:sz w:val="20"/>
          <w:szCs w:val="20"/>
          <w:lang w:val="en-GB"/>
        </w:rPr>
        <w:t>-counter list in subsequent CPAC</w:t>
      </w:r>
      <w:r w:rsidR="00420014">
        <w:rPr>
          <w:sz w:val="20"/>
          <w:szCs w:val="20"/>
          <w:lang w:val="en-GB"/>
        </w:rPr>
        <w:t>;</w:t>
      </w:r>
    </w:p>
    <w:p w14:paraId="3E148488" w14:textId="22870996" w:rsidR="00777DAF" w:rsidRPr="00777DAF" w:rsidRDefault="00777DAF" w:rsidP="00777DAF">
      <w:pPr>
        <w:pStyle w:val="af0"/>
        <w:numPr>
          <w:ilvl w:val="0"/>
          <w:numId w:val="15"/>
        </w:numPr>
        <w:spacing w:before="120" w:after="120"/>
        <w:rPr>
          <w:kern w:val="0"/>
          <w:sz w:val="20"/>
          <w:szCs w:val="20"/>
          <w:lang w:val="en-GB" w:eastAsia="en-US"/>
        </w:rPr>
      </w:pPr>
      <w:r w:rsidRPr="00777DAF">
        <w:rPr>
          <w:sz w:val="20"/>
          <w:szCs w:val="20"/>
          <w:lang w:val="en-GB"/>
        </w:rPr>
        <w:t xml:space="preserve">Option 3: Only </w:t>
      </w:r>
      <w:r w:rsidR="00420014">
        <w:rPr>
          <w:sz w:val="20"/>
          <w:szCs w:val="20"/>
          <w:lang w:val="en-GB"/>
        </w:rPr>
        <w:t>using</w:t>
      </w:r>
      <w:r w:rsidRPr="00777DAF">
        <w:rPr>
          <w:sz w:val="20"/>
          <w:szCs w:val="20"/>
          <w:lang w:val="en-GB"/>
        </w:rPr>
        <w:t xml:space="preserve"> </w:t>
      </w:r>
      <w:r w:rsidRPr="00777DAF">
        <w:rPr>
          <w:kern w:val="0"/>
          <w:sz w:val="20"/>
          <w:szCs w:val="20"/>
          <w:lang w:val="en-GB" w:eastAsia="en-US"/>
        </w:rPr>
        <w:t>horizontal key derivation at LTM cell switch execution</w:t>
      </w:r>
      <w:r w:rsidR="00420014">
        <w:rPr>
          <w:kern w:val="0"/>
          <w:sz w:val="20"/>
          <w:szCs w:val="20"/>
          <w:lang w:val="en-GB" w:eastAsia="en-US"/>
        </w:rPr>
        <w:t>.</w:t>
      </w:r>
    </w:p>
    <w:p w14:paraId="687B9715" w14:textId="2BBAF2CB" w:rsidR="00420014" w:rsidRDefault="00420014" w:rsidP="00045A47">
      <w:pPr>
        <w:spacing w:before="120" w:after="120"/>
        <w:rPr>
          <w:lang w:val="en-GB"/>
        </w:rPr>
      </w:pPr>
      <w:r w:rsidRPr="00420014">
        <w:rPr>
          <w:lang w:val="en-GB"/>
        </w:rPr>
        <w:t xml:space="preserve">In option </w:t>
      </w:r>
      <w:r>
        <w:rPr>
          <w:lang w:val="en-GB"/>
        </w:rPr>
        <w:t>1</w:t>
      </w:r>
      <w:r w:rsidRPr="00420014">
        <w:rPr>
          <w:lang w:val="en-GB"/>
        </w:rPr>
        <w:t xml:space="preserve">, the source </w:t>
      </w:r>
      <w:proofErr w:type="spellStart"/>
      <w:r w:rsidRPr="00420014">
        <w:rPr>
          <w:lang w:val="en-GB"/>
        </w:rPr>
        <w:t>gNB</w:t>
      </w:r>
      <w:proofErr w:type="spellEnd"/>
      <w:r w:rsidRPr="00420014">
        <w:rPr>
          <w:lang w:val="en-GB"/>
        </w:rPr>
        <w:t xml:space="preserve"> can include the security related information (e.g. NCC value) into the LTM cell switch command MAC CE, i.e. similar to the L3 handover command. </w:t>
      </w:r>
      <w:r>
        <w:rPr>
          <w:lang w:val="en-GB"/>
        </w:rPr>
        <w:t xml:space="preserve">Then the UE can directly use the security information in the MAC CE for the refresh of key at LTM cell switch. </w:t>
      </w:r>
      <w:r w:rsidRPr="00420014">
        <w:rPr>
          <w:lang w:val="en-GB"/>
        </w:rPr>
        <w:t xml:space="preserve">However, the MAC CE is not encrypted currently. </w:t>
      </w:r>
      <w:r>
        <w:rPr>
          <w:lang w:val="en-GB"/>
        </w:rPr>
        <w:t>We may</w:t>
      </w:r>
      <w:r w:rsidRPr="00420014">
        <w:rPr>
          <w:lang w:val="en-GB"/>
        </w:rPr>
        <w:t xml:space="preserve"> need to further evaluate whether it is safe to transfer security related material via MAC CE. </w:t>
      </w:r>
    </w:p>
    <w:p w14:paraId="3E012DFF" w14:textId="4EBE2662" w:rsidR="00B55408" w:rsidRPr="003D2E58" w:rsidRDefault="00B55408" w:rsidP="00045A47">
      <w:pPr>
        <w:spacing w:before="120" w:after="120"/>
        <w:rPr>
          <w:rFonts w:eastAsiaTheme="minorEastAsia"/>
          <w:lang w:val="en-GB"/>
        </w:rPr>
      </w:pPr>
      <w:r>
        <w:rPr>
          <w:rFonts w:eastAsiaTheme="minorEastAsia" w:hint="eastAsia"/>
          <w:lang w:val="en-GB"/>
        </w:rPr>
        <w:t>I</w:t>
      </w:r>
      <w:r>
        <w:rPr>
          <w:rFonts w:eastAsiaTheme="minorEastAsia"/>
          <w:lang w:val="en-GB"/>
        </w:rPr>
        <w:t xml:space="preserve">n addition, </w:t>
      </w:r>
      <w:r w:rsidR="00915E24">
        <w:rPr>
          <w:rFonts w:eastAsiaTheme="minorEastAsia"/>
          <w:lang w:val="en-GB"/>
        </w:rPr>
        <w:t xml:space="preserve">option </w:t>
      </w:r>
      <w:r>
        <w:rPr>
          <w:rFonts w:eastAsiaTheme="minorEastAsia"/>
          <w:lang w:val="en-GB"/>
        </w:rPr>
        <w:t xml:space="preserve">1 may not be applicable to inter-CU conditional LTM, because the execution </w:t>
      </w:r>
      <w:r w:rsidR="008A7E26">
        <w:rPr>
          <w:rFonts w:eastAsiaTheme="minorEastAsia"/>
          <w:lang w:val="en-GB"/>
        </w:rPr>
        <w:t xml:space="preserve">of conditional LTM </w:t>
      </w:r>
      <w:r>
        <w:rPr>
          <w:rFonts w:eastAsiaTheme="minorEastAsia"/>
          <w:lang w:val="en-GB"/>
        </w:rPr>
        <w:t>will be triggered by the UE (</w:t>
      </w:r>
      <w:r w:rsidR="008A7E26">
        <w:rPr>
          <w:rFonts w:eastAsiaTheme="minorEastAsia"/>
          <w:lang w:val="en-GB"/>
        </w:rPr>
        <w:t xml:space="preserve">e.g. </w:t>
      </w:r>
      <w:r>
        <w:rPr>
          <w:rFonts w:eastAsiaTheme="minorEastAsia"/>
          <w:lang w:val="en-GB"/>
        </w:rPr>
        <w:t xml:space="preserve">based on L1 triggered event) and </w:t>
      </w:r>
      <w:r w:rsidR="008A7E26">
        <w:rPr>
          <w:rFonts w:eastAsiaTheme="minorEastAsia"/>
          <w:lang w:val="en-GB"/>
        </w:rPr>
        <w:t xml:space="preserve">there is </w:t>
      </w:r>
      <w:r>
        <w:rPr>
          <w:rFonts w:eastAsiaTheme="minorEastAsia"/>
          <w:lang w:val="en-GB"/>
        </w:rPr>
        <w:t xml:space="preserve">no LTM cell switch command. </w:t>
      </w:r>
    </w:p>
    <w:p w14:paraId="77FB3D8F" w14:textId="1D777191" w:rsidR="00420014" w:rsidRDefault="00420014" w:rsidP="00420014">
      <w:pPr>
        <w:pStyle w:val="ZTE-Observation-2021"/>
        <w:spacing w:before="120" w:after="120"/>
        <w:ind w:left="1273" w:hangingChars="634" w:hanging="1273"/>
      </w:pPr>
      <w:bookmarkStart w:id="57" w:name="_Toc162628331"/>
      <w:bookmarkStart w:id="58" w:name="_Toc162980677"/>
      <w:r>
        <w:lastRenderedPageBreak/>
        <w:t xml:space="preserve">Currently, the MAC CE is not encrypted, so further evaluation on the safety for transferring the security </w:t>
      </w:r>
      <w:r w:rsidR="00915E24">
        <w:t>update information</w:t>
      </w:r>
      <w:r>
        <w:t xml:space="preserve"> via MAC CE shall be required.</w:t>
      </w:r>
      <w:bookmarkEnd w:id="57"/>
      <w:bookmarkEnd w:id="58"/>
    </w:p>
    <w:p w14:paraId="23D909BD" w14:textId="1A482F93" w:rsidR="00BC0828" w:rsidRDefault="00BC0828" w:rsidP="00045A47">
      <w:pPr>
        <w:spacing w:before="120" w:after="120"/>
        <w:rPr>
          <w:lang w:val="en-GB"/>
        </w:rPr>
      </w:pPr>
      <w:r>
        <w:rPr>
          <w:lang w:val="en-GB"/>
        </w:rPr>
        <w:t xml:space="preserve">In option </w:t>
      </w:r>
      <w:r w:rsidR="00420014">
        <w:rPr>
          <w:lang w:val="en-GB"/>
        </w:rPr>
        <w:t>2</w:t>
      </w:r>
      <w:r>
        <w:rPr>
          <w:lang w:val="en-GB"/>
        </w:rPr>
        <w:t xml:space="preserve">, different from the subsequent CPAC where the MN is responsible for the </w:t>
      </w:r>
      <w:proofErr w:type="spellStart"/>
      <w:r>
        <w:rPr>
          <w:lang w:val="en-GB"/>
        </w:rPr>
        <w:t>sk</w:t>
      </w:r>
      <w:proofErr w:type="spellEnd"/>
      <w:r>
        <w:rPr>
          <w:lang w:val="en-GB"/>
        </w:rPr>
        <w:t xml:space="preserve">-counter assignment, </w:t>
      </w:r>
      <w:bookmarkStart w:id="59" w:name="_Hlk162626208"/>
      <w:r>
        <w:rPr>
          <w:lang w:val="en-GB"/>
        </w:rPr>
        <w:t xml:space="preserve">the AMF is responsible to compute {NH, NCC} pair for the master key update. Thus, frequent XNAP interaction and NGAP interaction between the source </w:t>
      </w:r>
      <w:proofErr w:type="spellStart"/>
      <w:r>
        <w:rPr>
          <w:lang w:val="en-GB"/>
        </w:rPr>
        <w:t>gNB</w:t>
      </w:r>
      <w:proofErr w:type="spellEnd"/>
      <w:r>
        <w:rPr>
          <w:lang w:val="en-GB"/>
        </w:rPr>
        <w:t xml:space="preserve">, candidate </w:t>
      </w:r>
      <w:proofErr w:type="spellStart"/>
      <w:r>
        <w:rPr>
          <w:lang w:val="en-GB"/>
        </w:rPr>
        <w:t>gNB</w:t>
      </w:r>
      <w:proofErr w:type="spellEnd"/>
      <w:r>
        <w:rPr>
          <w:lang w:val="en-GB"/>
        </w:rPr>
        <w:t xml:space="preserve"> and AMF may be required to prepare the security related material at LTM preparation phase and coordinate the used security key at LTM cell switch execution phase</w:t>
      </w:r>
      <w:bookmarkEnd w:id="59"/>
      <w:r>
        <w:rPr>
          <w:lang w:val="en-GB"/>
        </w:rPr>
        <w:t>.</w:t>
      </w:r>
      <w:r w:rsidR="005F42A1">
        <w:rPr>
          <w:lang w:val="en-GB"/>
        </w:rPr>
        <w:t xml:space="preserve"> Further coordination</w:t>
      </w:r>
      <w:r>
        <w:rPr>
          <w:lang w:val="en-GB"/>
        </w:rPr>
        <w:t xml:space="preserve"> </w:t>
      </w:r>
      <w:r w:rsidR="00420014">
        <w:rPr>
          <w:lang w:val="en-GB"/>
        </w:rPr>
        <w:t>with</w:t>
      </w:r>
      <w:r>
        <w:rPr>
          <w:lang w:val="en-GB"/>
        </w:rPr>
        <w:t xml:space="preserve"> SA3</w:t>
      </w:r>
      <w:r w:rsidR="00420014">
        <w:rPr>
          <w:lang w:val="en-GB"/>
        </w:rPr>
        <w:t xml:space="preserve"> and RAN3</w:t>
      </w:r>
      <w:r w:rsidR="005F42A1">
        <w:rPr>
          <w:lang w:val="en-GB"/>
        </w:rPr>
        <w:t xml:space="preserve"> shall be required</w:t>
      </w:r>
      <w:r>
        <w:rPr>
          <w:lang w:val="en-GB"/>
        </w:rPr>
        <w:t>.</w:t>
      </w:r>
    </w:p>
    <w:p w14:paraId="5E55D106" w14:textId="14E23F8C" w:rsidR="005334E3" w:rsidRDefault="005334E3" w:rsidP="00045A47">
      <w:pPr>
        <w:spacing w:before="120" w:after="120"/>
        <w:rPr>
          <w:lang w:val="en-GB"/>
        </w:rPr>
      </w:pPr>
      <w:r>
        <w:rPr>
          <w:lang w:val="en-GB"/>
        </w:rPr>
        <w:t>Besides, option 2 is also applicable to inter-CU conditional LTM considering that the security update information can be pre-configured with LTM candidate configurations to the UE. Upon triggering the execution of conditional LTM, if the security update is required, the UE can directly use the security information associated with the target candidate cell to derive a new key.</w:t>
      </w:r>
    </w:p>
    <w:p w14:paraId="5750B106" w14:textId="25B86D9C" w:rsidR="005F42A1" w:rsidRDefault="005F42A1" w:rsidP="005F42A1">
      <w:pPr>
        <w:pStyle w:val="ZTE-Observation-2021"/>
        <w:spacing w:before="120" w:after="120"/>
        <w:ind w:left="1273" w:hangingChars="634" w:hanging="1273"/>
      </w:pPr>
      <w:bookmarkStart w:id="60" w:name="_Toc162628332"/>
      <w:bookmarkStart w:id="61" w:name="_Toc162980678"/>
      <w:r>
        <w:t>T</w:t>
      </w:r>
      <w:r w:rsidRPr="005F42A1">
        <w:t>he AMF is responsible to compute {NH, NCC} pair for the master key update</w:t>
      </w:r>
      <w:r>
        <w:t>, so</w:t>
      </w:r>
      <w:r w:rsidRPr="005F42A1">
        <w:t xml:space="preserve"> frequent XNAP interaction and NGAP interaction between the source </w:t>
      </w:r>
      <w:proofErr w:type="spellStart"/>
      <w:r w:rsidRPr="005F42A1">
        <w:t>gNB</w:t>
      </w:r>
      <w:proofErr w:type="spellEnd"/>
      <w:r w:rsidRPr="005F42A1">
        <w:t xml:space="preserve">, candidate </w:t>
      </w:r>
      <w:proofErr w:type="spellStart"/>
      <w:r w:rsidRPr="005F42A1">
        <w:t>gNB</w:t>
      </w:r>
      <w:proofErr w:type="spellEnd"/>
      <w:r w:rsidRPr="005F42A1">
        <w:t xml:space="preserve"> and AMF may be required to pre</w:t>
      </w:r>
      <w:r>
        <w:t>-provide</w:t>
      </w:r>
      <w:r w:rsidRPr="005F42A1">
        <w:t xml:space="preserve"> the security </w:t>
      </w:r>
      <w:r w:rsidR="005334E3">
        <w:t>update</w:t>
      </w:r>
      <w:r w:rsidR="005334E3" w:rsidRPr="005F42A1">
        <w:t xml:space="preserve"> </w:t>
      </w:r>
      <w:r w:rsidR="00B55408">
        <w:t xml:space="preserve">information </w:t>
      </w:r>
      <w:r>
        <w:t>for candidate</w:t>
      </w:r>
      <w:r w:rsidR="005334E3">
        <w:t xml:space="preserve"> </w:t>
      </w:r>
      <w:proofErr w:type="spellStart"/>
      <w:r w:rsidR="005334E3">
        <w:t>gNB</w:t>
      </w:r>
      <w:r>
        <w:t>s</w:t>
      </w:r>
      <w:proofErr w:type="spellEnd"/>
      <w:r>
        <w:t>.</w:t>
      </w:r>
      <w:bookmarkEnd w:id="60"/>
      <w:bookmarkEnd w:id="61"/>
      <w:r w:rsidRPr="005F42A1">
        <w:t xml:space="preserve"> </w:t>
      </w:r>
    </w:p>
    <w:p w14:paraId="3B9AF8B9" w14:textId="15663CF3" w:rsidR="005F42A1" w:rsidRDefault="00740881" w:rsidP="00740881">
      <w:pPr>
        <w:spacing w:before="120" w:after="120"/>
        <w:rPr>
          <w:lang w:val="en-GB"/>
        </w:rPr>
      </w:pPr>
      <w:r>
        <w:rPr>
          <w:lang w:val="en-GB"/>
        </w:rPr>
        <w:t xml:space="preserve">In option 3, the UE </w:t>
      </w:r>
      <w:r w:rsidR="005F42A1">
        <w:rPr>
          <w:lang w:val="en-GB"/>
        </w:rPr>
        <w:t>can simply</w:t>
      </w:r>
      <w:r>
        <w:rPr>
          <w:lang w:val="en-GB"/>
        </w:rPr>
        <w:t xml:space="preserve"> use </w:t>
      </w:r>
      <w:r w:rsidRPr="00740881">
        <w:rPr>
          <w:lang w:val="en-GB"/>
        </w:rPr>
        <w:t xml:space="preserve">the currently active </w:t>
      </w:r>
      <w:proofErr w:type="spellStart"/>
      <w:r w:rsidRPr="00740881">
        <w:rPr>
          <w:lang w:val="en-GB"/>
        </w:rPr>
        <w:t>K</w:t>
      </w:r>
      <w:r w:rsidRPr="00740881">
        <w:rPr>
          <w:vertAlign w:val="subscript"/>
          <w:lang w:val="en-GB"/>
        </w:rPr>
        <w:t>gNB</w:t>
      </w:r>
      <w:proofErr w:type="spellEnd"/>
      <w:r>
        <w:rPr>
          <w:lang w:val="en-GB"/>
        </w:rPr>
        <w:t xml:space="preserve"> to derive the new key via </w:t>
      </w:r>
      <w:r w:rsidRPr="00777DAF">
        <w:rPr>
          <w:kern w:val="0"/>
          <w:lang w:val="en-GB" w:eastAsia="en-US"/>
        </w:rPr>
        <w:t>horizontal key derivation</w:t>
      </w:r>
      <w:r w:rsidR="005F42A1">
        <w:rPr>
          <w:kern w:val="0"/>
          <w:lang w:val="en-GB" w:eastAsia="en-US"/>
        </w:rPr>
        <w:t xml:space="preserve"> at inter-CU LTM cell switch</w:t>
      </w:r>
      <w:r>
        <w:rPr>
          <w:kern w:val="0"/>
          <w:lang w:val="en-GB" w:eastAsia="en-US"/>
        </w:rPr>
        <w:t xml:space="preserve">. </w:t>
      </w:r>
      <w:r w:rsidR="005F42A1">
        <w:rPr>
          <w:kern w:val="0"/>
          <w:lang w:val="en-GB" w:eastAsia="en-US"/>
        </w:rPr>
        <w:t>In this way</w:t>
      </w:r>
      <w:r>
        <w:rPr>
          <w:kern w:val="0"/>
          <w:lang w:val="en-GB" w:eastAsia="en-US"/>
        </w:rPr>
        <w:t xml:space="preserve">, </w:t>
      </w:r>
      <w:r w:rsidR="005F42A1">
        <w:rPr>
          <w:kern w:val="0"/>
          <w:lang w:val="en-GB" w:eastAsia="en-US"/>
        </w:rPr>
        <w:t xml:space="preserve">the NW is not required to provide </w:t>
      </w:r>
      <w:r>
        <w:rPr>
          <w:kern w:val="0"/>
          <w:lang w:val="en-GB" w:eastAsia="en-US"/>
        </w:rPr>
        <w:t>additional security</w:t>
      </w:r>
      <w:r w:rsidRPr="00740881">
        <w:rPr>
          <w:lang w:val="en-GB"/>
        </w:rPr>
        <w:t xml:space="preserve"> </w:t>
      </w:r>
      <w:r>
        <w:rPr>
          <w:lang w:val="en-GB"/>
        </w:rPr>
        <w:t xml:space="preserve">related material </w:t>
      </w:r>
      <w:r w:rsidR="005F42A1">
        <w:rPr>
          <w:lang w:val="en-GB"/>
        </w:rPr>
        <w:t>for the UE</w:t>
      </w:r>
      <w:r>
        <w:rPr>
          <w:lang w:val="en-GB"/>
        </w:rPr>
        <w:t xml:space="preserve">. </w:t>
      </w:r>
      <w:r w:rsidR="005F42A1">
        <w:rPr>
          <w:lang w:val="en-GB"/>
        </w:rPr>
        <w:t>But this option may break the security principle defined by SA3</w:t>
      </w:r>
      <w:r w:rsidR="00856073">
        <w:rPr>
          <w:lang w:val="en-GB"/>
        </w:rPr>
        <w:t>.</w:t>
      </w:r>
      <w:r w:rsidR="005F42A1">
        <w:rPr>
          <w:lang w:val="en-GB"/>
        </w:rPr>
        <w:t xml:space="preserve"> </w:t>
      </w:r>
      <w:r w:rsidR="00856073">
        <w:rPr>
          <w:lang w:val="en-GB"/>
        </w:rPr>
        <w:t>T</w:t>
      </w:r>
      <w:r w:rsidR="005F42A1">
        <w:rPr>
          <w:lang w:val="en-GB"/>
        </w:rPr>
        <w:t xml:space="preserve">he source </w:t>
      </w:r>
      <w:proofErr w:type="spellStart"/>
      <w:r w:rsidR="005F42A1">
        <w:rPr>
          <w:lang w:val="en-GB"/>
        </w:rPr>
        <w:t>gNB</w:t>
      </w:r>
      <w:proofErr w:type="spellEnd"/>
      <w:r w:rsidR="005F42A1">
        <w:rPr>
          <w:lang w:val="en-GB"/>
        </w:rPr>
        <w:t xml:space="preserve"> is possible to calculate the security key used </w:t>
      </w:r>
      <w:r w:rsidR="00856073">
        <w:rPr>
          <w:lang w:val="en-GB"/>
        </w:rPr>
        <w:t xml:space="preserve">for the future inter-CU LTM procedure (e.g. the next inter-CU LTM initiated by the target </w:t>
      </w:r>
      <w:proofErr w:type="spellStart"/>
      <w:r w:rsidR="00856073">
        <w:rPr>
          <w:lang w:val="en-GB"/>
        </w:rPr>
        <w:t>gNB</w:t>
      </w:r>
      <w:proofErr w:type="spellEnd"/>
      <w:r w:rsidR="00856073">
        <w:rPr>
          <w:lang w:val="en-GB"/>
        </w:rPr>
        <w:t xml:space="preserve">). So we need to check with SA3 whether this can be tolerated.  </w:t>
      </w:r>
    </w:p>
    <w:p w14:paraId="240F3B96" w14:textId="3ABEE116" w:rsidR="00740881" w:rsidRDefault="005F42A1" w:rsidP="00740881">
      <w:pPr>
        <w:spacing w:before="120" w:after="120"/>
        <w:rPr>
          <w:lang w:val="en-GB"/>
        </w:rPr>
      </w:pPr>
      <w:r>
        <w:rPr>
          <w:lang w:val="en-GB"/>
        </w:rPr>
        <w:t xml:space="preserve">Anyway, we need to further check the feasibility of each potential solution </w:t>
      </w:r>
      <w:r w:rsidR="00740881">
        <w:rPr>
          <w:lang w:val="en-GB"/>
        </w:rPr>
        <w:t>with SA3.</w:t>
      </w:r>
    </w:p>
    <w:p w14:paraId="3B93473D" w14:textId="1E1ADF42" w:rsidR="009B717C" w:rsidRDefault="009B717C" w:rsidP="00A51AA5">
      <w:pPr>
        <w:pStyle w:val="ZTE-Proposal-20210505"/>
        <w:numPr>
          <w:ilvl w:val="0"/>
          <w:numId w:val="3"/>
        </w:numPr>
        <w:spacing w:before="120" w:after="120"/>
        <w:ind w:left="1132" w:hangingChars="564" w:hanging="1132"/>
        <w:rPr>
          <w:lang w:eastAsia="en-US"/>
        </w:rPr>
      </w:pPr>
      <w:bookmarkStart w:id="62" w:name="_Toc162628346"/>
      <w:bookmarkStart w:id="63" w:name="_Toc162860005"/>
      <w:bookmarkStart w:id="64" w:name="_Toc162980692"/>
      <w:r>
        <w:rPr>
          <w:lang w:eastAsia="en-US"/>
        </w:rPr>
        <w:t xml:space="preserve">RAN2 to </w:t>
      </w:r>
      <w:r w:rsidR="00972E7C">
        <w:rPr>
          <w:lang w:eastAsia="en-US"/>
        </w:rPr>
        <w:t>discuss the</w:t>
      </w:r>
      <w:r>
        <w:rPr>
          <w:lang w:eastAsia="en-US"/>
        </w:rPr>
        <w:t xml:space="preserve"> following potential solutions for security key update at inter-CU LTM</w:t>
      </w:r>
      <w:r w:rsidR="00972E7C">
        <w:rPr>
          <w:lang w:eastAsia="en-US"/>
        </w:rPr>
        <w:t xml:space="preserve"> and check the feasibility with SA3</w:t>
      </w:r>
      <w:r>
        <w:rPr>
          <w:lang w:eastAsia="en-US"/>
        </w:rPr>
        <w:t>:</w:t>
      </w:r>
      <w:bookmarkEnd w:id="62"/>
      <w:bookmarkEnd w:id="63"/>
      <w:bookmarkEnd w:id="64"/>
    </w:p>
    <w:p w14:paraId="55F05AA1" w14:textId="3F964DB7" w:rsidR="005F42A1" w:rsidRPr="005F42A1" w:rsidRDefault="005F42A1" w:rsidP="005F42A1">
      <w:pPr>
        <w:pStyle w:val="sub-proposal"/>
        <w:numPr>
          <w:ilvl w:val="0"/>
          <w:numId w:val="4"/>
        </w:numPr>
        <w:ind w:leftChars="354" w:left="989" w:hangingChars="140" w:hanging="281"/>
        <w:rPr>
          <w:i w:val="0"/>
          <w:iCs w:val="0"/>
        </w:rPr>
      </w:pPr>
      <w:bookmarkStart w:id="65" w:name="_Toc162628347"/>
      <w:bookmarkStart w:id="66" w:name="_Toc162860006"/>
      <w:bookmarkStart w:id="67" w:name="_Toc162980693"/>
      <w:r w:rsidRPr="005F42A1">
        <w:rPr>
          <w:i w:val="0"/>
          <w:iCs w:val="0"/>
        </w:rPr>
        <w:t xml:space="preserve">Option 1: </w:t>
      </w:r>
      <w:r w:rsidR="00B55408">
        <w:rPr>
          <w:i w:val="0"/>
          <w:iCs w:val="0"/>
        </w:rPr>
        <w:t>Source cell indicates</w:t>
      </w:r>
      <w:r w:rsidR="00B55408" w:rsidRPr="005F42A1">
        <w:rPr>
          <w:i w:val="0"/>
          <w:iCs w:val="0"/>
        </w:rPr>
        <w:t xml:space="preserve"> </w:t>
      </w:r>
      <w:r w:rsidRPr="005F42A1">
        <w:rPr>
          <w:i w:val="0"/>
          <w:iCs w:val="0"/>
        </w:rPr>
        <w:t xml:space="preserve">the security update information (e.g. NCC value) </w:t>
      </w:r>
      <w:r w:rsidR="00B55408">
        <w:rPr>
          <w:i w:val="0"/>
          <w:iCs w:val="0"/>
        </w:rPr>
        <w:t>in</w:t>
      </w:r>
      <w:r w:rsidR="00B55408" w:rsidRPr="005F42A1">
        <w:rPr>
          <w:i w:val="0"/>
          <w:iCs w:val="0"/>
        </w:rPr>
        <w:t xml:space="preserve"> </w:t>
      </w:r>
      <w:r w:rsidRPr="005F42A1">
        <w:rPr>
          <w:i w:val="0"/>
          <w:iCs w:val="0"/>
        </w:rPr>
        <w:t>LTM cell switch command MAC CE;</w:t>
      </w:r>
      <w:bookmarkEnd w:id="65"/>
      <w:bookmarkEnd w:id="66"/>
      <w:bookmarkEnd w:id="67"/>
    </w:p>
    <w:p w14:paraId="00D1ADAE" w14:textId="507EBDF3" w:rsidR="005F42A1" w:rsidRPr="005F42A1" w:rsidRDefault="005F42A1" w:rsidP="005F42A1">
      <w:pPr>
        <w:pStyle w:val="sub-proposal"/>
        <w:numPr>
          <w:ilvl w:val="0"/>
          <w:numId w:val="4"/>
        </w:numPr>
        <w:ind w:leftChars="354" w:left="989" w:hangingChars="140" w:hanging="281"/>
        <w:rPr>
          <w:i w:val="0"/>
          <w:iCs w:val="0"/>
        </w:rPr>
      </w:pPr>
      <w:bookmarkStart w:id="68" w:name="_Toc162628348"/>
      <w:bookmarkStart w:id="69" w:name="_Toc162860007"/>
      <w:bookmarkStart w:id="70" w:name="_Toc162980694"/>
      <w:r w:rsidRPr="005F42A1">
        <w:rPr>
          <w:i w:val="0"/>
          <w:iCs w:val="0"/>
        </w:rPr>
        <w:t xml:space="preserve">Option 2: </w:t>
      </w:r>
      <w:r w:rsidR="00B55408">
        <w:rPr>
          <w:i w:val="0"/>
          <w:iCs w:val="0"/>
        </w:rPr>
        <w:t xml:space="preserve">AMF pre-configures the security </w:t>
      </w:r>
      <w:r w:rsidR="00915E24">
        <w:rPr>
          <w:i w:val="0"/>
          <w:iCs w:val="0"/>
        </w:rPr>
        <w:t xml:space="preserve">update </w:t>
      </w:r>
      <w:r w:rsidR="00B55408">
        <w:rPr>
          <w:i w:val="0"/>
          <w:iCs w:val="0"/>
        </w:rPr>
        <w:t xml:space="preserve">information (e.g. NCC value) for each candidate </w:t>
      </w:r>
      <w:proofErr w:type="spellStart"/>
      <w:r w:rsidR="00B55408">
        <w:rPr>
          <w:i w:val="0"/>
          <w:iCs w:val="0"/>
        </w:rPr>
        <w:t>gNB</w:t>
      </w:r>
      <w:proofErr w:type="spellEnd"/>
      <w:r w:rsidR="00B55408">
        <w:rPr>
          <w:i w:val="0"/>
          <w:iCs w:val="0"/>
        </w:rPr>
        <w:t xml:space="preserve">, then </w:t>
      </w:r>
      <w:r w:rsidRPr="005F42A1">
        <w:rPr>
          <w:i w:val="0"/>
          <w:iCs w:val="0"/>
        </w:rPr>
        <w:t xml:space="preserve">a series of security update information (e.g. NCC value) per candidate </w:t>
      </w:r>
      <w:proofErr w:type="spellStart"/>
      <w:r w:rsidRPr="005F42A1">
        <w:rPr>
          <w:i w:val="0"/>
          <w:iCs w:val="0"/>
        </w:rPr>
        <w:t>gNB</w:t>
      </w:r>
      <w:proofErr w:type="spellEnd"/>
      <w:r w:rsidRPr="005F42A1">
        <w:rPr>
          <w:i w:val="0"/>
          <w:iCs w:val="0"/>
        </w:rPr>
        <w:t xml:space="preserve"> </w:t>
      </w:r>
      <w:r w:rsidR="00915E24">
        <w:rPr>
          <w:i w:val="0"/>
          <w:iCs w:val="0"/>
        </w:rPr>
        <w:t xml:space="preserve">is pre-provided </w:t>
      </w:r>
      <w:r w:rsidRPr="005F42A1">
        <w:rPr>
          <w:i w:val="0"/>
          <w:iCs w:val="0"/>
        </w:rPr>
        <w:t xml:space="preserve">via RRC configuration, e.g. similar to the </w:t>
      </w:r>
      <w:proofErr w:type="spellStart"/>
      <w:r w:rsidRPr="005F42A1">
        <w:rPr>
          <w:i w:val="0"/>
          <w:iCs w:val="0"/>
        </w:rPr>
        <w:t>sk</w:t>
      </w:r>
      <w:proofErr w:type="spellEnd"/>
      <w:r w:rsidRPr="005F42A1">
        <w:rPr>
          <w:i w:val="0"/>
          <w:iCs w:val="0"/>
        </w:rPr>
        <w:t>-counter list in subsequent CPAC;</w:t>
      </w:r>
      <w:bookmarkEnd w:id="68"/>
      <w:bookmarkEnd w:id="69"/>
      <w:bookmarkEnd w:id="70"/>
    </w:p>
    <w:p w14:paraId="0700A1DD" w14:textId="77777777" w:rsidR="005F42A1" w:rsidRPr="005F42A1" w:rsidRDefault="005F42A1" w:rsidP="005F42A1">
      <w:pPr>
        <w:pStyle w:val="sub-proposal"/>
        <w:numPr>
          <w:ilvl w:val="0"/>
          <w:numId w:val="4"/>
        </w:numPr>
        <w:ind w:leftChars="354" w:left="989" w:hangingChars="140" w:hanging="281"/>
        <w:rPr>
          <w:i w:val="0"/>
          <w:iCs w:val="0"/>
        </w:rPr>
      </w:pPr>
      <w:bookmarkStart w:id="71" w:name="_Toc162628349"/>
      <w:bookmarkStart w:id="72" w:name="_Toc162860008"/>
      <w:bookmarkStart w:id="73" w:name="_Toc162980695"/>
      <w:r w:rsidRPr="005F42A1">
        <w:rPr>
          <w:i w:val="0"/>
          <w:iCs w:val="0"/>
        </w:rPr>
        <w:t>Option 3: Only using horizontal key derivation at LTM cell switch execution.</w:t>
      </w:r>
      <w:bookmarkEnd w:id="71"/>
      <w:bookmarkEnd w:id="72"/>
      <w:bookmarkEnd w:id="73"/>
    </w:p>
    <w:p w14:paraId="56D07511" w14:textId="0A3F8014" w:rsidR="009B717C" w:rsidRDefault="009B717C" w:rsidP="009B717C">
      <w:pPr>
        <w:spacing w:before="120" w:after="120"/>
        <w:rPr>
          <w:lang w:val="en-GB"/>
        </w:rPr>
      </w:pPr>
      <w:r>
        <w:rPr>
          <w:lang w:val="en-GB"/>
        </w:rPr>
        <w:t xml:space="preserve">In the subsequent LTM, the role of inter-CU LTM and intra-CU LTM may be changed due to the LTM cell switch execution, so the UE is required to identify the type of LTM at LTM cell switch execution, and decide whether the security key update is required or not. </w:t>
      </w:r>
    </w:p>
    <w:p w14:paraId="76175E9C" w14:textId="28F2743A" w:rsidR="0003503E" w:rsidRDefault="00140D51" w:rsidP="0003503E">
      <w:pPr>
        <w:spacing w:before="120" w:after="120"/>
        <w:rPr>
          <w:lang w:val="en-GB"/>
        </w:rPr>
      </w:pPr>
      <w:r>
        <w:rPr>
          <w:lang w:val="en-GB"/>
        </w:rPr>
        <w:t xml:space="preserve">If the option 1 above is adopted for security update, i.e. including </w:t>
      </w:r>
      <w:r w:rsidR="0003503E">
        <w:rPr>
          <w:lang w:val="en-GB"/>
        </w:rPr>
        <w:t xml:space="preserve">the security update </w:t>
      </w:r>
      <w:r>
        <w:rPr>
          <w:lang w:val="en-GB"/>
        </w:rPr>
        <w:t>related information</w:t>
      </w:r>
      <w:r w:rsidR="0003503E">
        <w:rPr>
          <w:lang w:val="en-GB"/>
        </w:rPr>
        <w:t xml:space="preserve"> via LTM cell switch command MAC CE. </w:t>
      </w:r>
      <w:r>
        <w:rPr>
          <w:lang w:val="en-GB"/>
        </w:rPr>
        <w:t>T</w:t>
      </w:r>
      <w:r w:rsidR="0003503E">
        <w:rPr>
          <w:lang w:val="en-GB"/>
        </w:rPr>
        <w:t>he UE can</w:t>
      </w:r>
      <w:r>
        <w:rPr>
          <w:lang w:val="en-GB"/>
        </w:rPr>
        <w:t xml:space="preserve"> simply</w:t>
      </w:r>
      <w:r w:rsidR="0003503E">
        <w:rPr>
          <w:lang w:val="en-GB"/>
        </w:rPr>
        <w:t xml:space="preserve"> know whether the security update </w:t>
      </w:r>
      <w:r>
        <w:rPr>
          <w:lang w:val="en-GB"/>
        </w:rPr>
        <w:t xml:space="preserve">is required, </w:t>
      </w:r>
      <w:r w:rsidR="0003503E">
        <w:rPr>
          <w:lang w:val="en-GB"/>
        </w:rPr>
        <w:t xml:space="preserve">according to the </w:t>
      </w:r>
      <w:proofErr w:type="spellStart"/>
      <w:r w:rsidR="005334E3" w:rsidRPr="005334E3">
        <w:rPr>
          <w:lang w:val="en-GB"/>
        </w:rPr>
        <w:t>the</w:t>
      </w:r>
      <w:proofErr w:type="spellEnd"/>
      <w:r w:rsidR="005334E3" w:rsidRPr="005334E3">
        <w:rPr>
          <w:lang w:val="en-GB"/>
        </w:rPr>
        <w:t xml:space="preserve"> presence/absence of </w:t>
      </w:r>
      <w:r>
        <w:rPr>
          <w:lang w:val="en-GB"/>
        </w:rPr>
        <w:t xml:space="preserve">security </w:t>
      </w:r>
      <w:r w:rsidR="0003503E">
        <w:rPr>
          <w:lang w:val="en-GB"/>
        </w:rPr>
        <w:t>related information in the MAC CE</w:t>
      </w:r>
      <w:r>
        <w:rPr>
          <w:lang w:val="en-GB"/>
        </w:rPr>
        <w:t xml:space="preserve">. For example, if the NCC is </w:t>
      </w:r>
      <w:r w:rsidR="0003503E">
        <w:rPr>
          <w:lang w:val="en-GB"/>
        </w:rPr>
        <w:t>indicated</w:t>
      </w:r>
      <w:r>
        <w:rPr>
          <w:lang w:val="en-GB"/>
        </w:rPr>
        <w:t xml:space="preserve"> in the MAC CE, the UE shall perform the security update by using the received one. Otherwise, the security update shall not be performed.</w:t>
      </w:r>
    </w:p>
    <w:p w14:paraId="22A1B214" w14:textId="77379288" w:rsidR="00777DAF" w:rsidRDefault="002C0970" w:rsidP="00045A47">
      <w:pPr>
        <w:spacing w:before="120" w:after="120"/>
        <w:rPr>
          <w:lang w:val="en-GB"/>
        </w:rPr>
      </w:pPr>
      <w:r>
        <w:rPr>
          <w:lang w:val="en-GB"/>
        </w:rPr>
        <w:t xml:space="preserve">An alternative way </w:t>
      </w:r>
      <w:r w:rsidR="009B717C">
        <w:rPr>
          <w:lang w:val="en-GB"/>
        </w:rPr>
        <w:t xml:space="preserve">is to follow the same mechanism as subsequent CPAC, i.e., based on the RRC configuration. A security update ID can be assigned for the serving cell and each candidate cell to </w:t>
      </w:r>
      <w:r w:rsidR="005334E3">
        <w:rPr>
          <w:lang w:val="en-GB"/>
        </w:rPr>
        <w:t>identify whether the security update is required upon cell switch</w:t>
      </w:r>
      <w:r w:rsidR="009B717C">
        <w:rPr>
          <w:lang w:val="en-GB"/>
        </w:rPr>
        <w:t>. Upon LTM cell switch execution, if the security update ID of the serving cell is equal to the target candidate cell, the UE shall not perform security key update and PDCP re-establishment; otherwise, the security key update and PDCP re-establishment is required.</w:t>
      </w:r>
      <w:r w:rsidR="00EC5D9A">
        <w:rPr>
          <w:lang w:val="en-GB"/>
        </w:rPr>
        <w:t xml:space="preserve"> This solution can be used if option </w:t>
      </w:r>
      <w:r>
        <w:rPr>
          <w:lang w:val="en-GB"/>
        </w:rPr>
        <w:t>2</w:t>
      </w:r>
      <w:r w:rsidR="00EC5D9A">
        <w:rPr>
          <w:lang w:val="en-GB"/>
        </w:rPr>
        <w:t xml:space="preserve"> or option 3 above is adopted for the security key update.</w:t>
      </w:r>
    </w:p>
    <w:p w14:paraId="0543FDD9" w14:textId="77777777" w:rsidR="00074632" w:rsidRDefault="00074632" w:rsidP="00A51AA5">
      <w:pPr>
        <w:pStyle w:val="ZTE-Proposal-20210505"/>
        <w:numPr>
          <w:ilvl w:val="0"/>
          <w:numId w:val="3"/>
        </w:numPr>
        <w:spacing w:before="120" w:after="120"/>
        <w:ind w:left="1132" w:hangingChars="564" w:hanging="1132"/>
      </w:pPr>
      <w:bookmarkStart w:id="74" w:name="_Toc162628350"/>
      <w:bookmarkStart w:id="75" w:name="_Toc162860009"/>
      <w:bookmarkStart w:id="76" w:name="_Toc162980696"/>
      <w:r>
        <w:t xml:space="preserve">RAN2 to discuss how to inform the UE </w:t>
      </w:r>
      <w:r>
        <w:rPr>
          <w:lang w:eastAsia="en-US"/>
        </w:rPr>
        <w:t>whether</w:t>
      </w:r>
      <w:r>
        <w:t xml:space="preserve"> the security update is required at LTM cell switch execution:</w:t>
      </w:r>
      <w:bookmarkEnd w:id="74"/>
      <w:bookmarkEnd w:id="75"/>
      <w:bookmarkEnd w:id="76"/>
    </w:p>
    <w:p w14:paraId="2B33DF2D" w14:textId="75B5C951" w:rsidR="003E146E" w:rsidRDefault="00074632" w:rsidP="00A51AA5">
      <w:pPr>
        <w:pStyle w:val="sub-proposal"/>
        <w:numPr>
          <w:ilvl w:val="0"/>
          <w:numId w:val="4"/>
        </w:numPr>
        <w:ind w:leftChars="354" w:left="989" w:hangingChars="140" w:hanging="281"/>
        <w:rPr>
          <w:i w:val="0"/>
          <w:iCs w:val="0"/>
        </w:rPr>
      </w:pPr>
      <w:bookmarkStart w:id="77" w:name="_Toc162628351"/>
      <w:bookmarkStart w:id="78" w:name="_Toc162860010"/>
      <w:bookmarkStart w:id="79" w:name="_Toc162980697"/>
      <w:r w:rsidRPr="00A51AA5">
        <w:rPr>
          <w:i w:val="0"/>
          <w:iCs w:val="0"/>
        </w:rPr>
        <w:t xml:space="preserve">Alt. </w:t>
      </w:r>
      <w:r w:rsidR="0045061D">
        <w:rPr>
          <w:i w:val="0"/>
          <w:iCs w:val="0"/>
        </w:rPr>
        <w:t>1</w:t>
      </w:r>
      <w:r w:rsidRPr="00A51AA5">
        <w:rPr>
          <w:i w:val="0"/>
          <w:iCs w:val="0"/>
        </w:rPr>
        <w:t xml:space="preserve">: based on the </w:t>
      </w:r>
      <w:r w:rsidR="00B55408">
        <w:rPr>
          <w:i w:val="0"/>
          <w:iCs w:val="0"/>
        </w:rPr>
        <w:t xml:space="preserve">presence/absence of </w:t>
      </w:r>
      <w:r w:rsidRPr="00A51AA5">
        <w:rPr>
          <w:i w:val="0"/>
          <w:iCs w:val="0"/>
        </w:rPr>
        <w:t>security related information in the LTM cell switch command MAC CE (</w:t>
      </w:r>
      <w:r w:rsidR="0045061D">
        <w:rPr>
          <w:i w:val="0"/>
          <w:iCs w:val="0"/>
        </w:rPr>
        <w:t>if</w:t>
      </w:r>
      <w:r w:rsidRPr="00A51AA5">
        <w:rPr>
          <w:i w:val="0"/>
          <w:iCs w:val="0"/>
        </w:rPr>
        <w:t xml:space="preserve"> option </w:t>
      </w:r>
      <w:r w:rsidR="0045061D">
        <w:rPr>
          <w:i w:val="0"/>
          <w:iCs w:val="0"/>
        </w:rPr>
        <w:t>1</w:t>
      </w:r>
      <w:r w:rsidRPr="00A51AA5">
        <w:rPr>
          <w:i w:val="0"/>
          <w:iCs w:val="0"/>
        </w:rPr>
        <w:t xml:space="preserve"> </w:t>
      </w:r>
      <w:r w:rsidR="00B55408">
        <w:rPr>
          <w:i w:val="0"/>
          <w:iCs w:val="0"/>
        </w:rPr>
        <w:t xml:space="preserve">of P14 </w:t>
      </w:r>
      <w:r w:rsidR="0045061D">
        <w:rPr>
          <w:i w:val="0"/>
          <w:iCs w:val="0"/>
        </w:rPr>
        <w:t>is adopted</w:t>
      </w:r>
      <w:r w:rsidRPr="00A51AA5">
        <w:rPr>
          <w:i w:val="0"/>
          <w:iCs w:val="0"/>
        </w:rPr>
        <w:t>)</w:t>
      </w:r>
      <w:r w:rsidR="0045061D">
        <w:rPr>
          <w:i w:val="0"/>
          <w:iCs w:val="0"/>
        </w:rPr>
        <w:t>;</w:t>
      </w:r>
      <w:bookmarkEnd w:id="77"/>
      <w:bookmarkEnd w:id="78"/>
      <w:bookmarkEnd w:id="79"/>
    </w:p>
    <w:p w14:paraId="74B03B5C" w14:textId="29FD7247" w:rsidR="00A51AA5" w:rsidRPr="002C0970" w:rsidRDefault="00972E7C" w:rsidP="00A51AA5">
      <w:pPr>
        <w:pStyle w:val="sub-proposal"/>
        <w:numPr>
          <w:ilvl w:val="0"/>
          <w:numId w:val="4"/>
        </w:numPr>
        <w:ind w:leftChars="354" w:left="989" w:hangingChars="140" w:hanging="281"/>
        <w:rPr>
          <w:i w:val="0"/>
          <w:iCs w:val="0"/>
        </w:rPr>
      </w:pPr>
      <w:bookmarkStart w:id="80" w:name="_Toc162628352"/>
      <w:bookmarkStart w:id="81" w:name="_Toc162860011"/>
      <w:bookmarkStart w:id="82" w:name="_Toc162980698"/>
      <w:r w:rsidRPr="00A51AA5">
        <w:rPr>
          <w:i w:val="0"/>
          <w:iCs w:val="0"/>
        </w:rPr>
        <w:lastRenderedPageBreak/>
        <w:t xml:space="preserve">Alt. </w:t>
      </w:r>
      <w:r w:rsidR="0045061D">
        <w:rPr>
          <w:i w:val="0"/>
          <w:iCs w:val="0"/>
        </w:rPr>
        <w:t>2</w:t>
      </w:r>
      <w:r w:rsidRPr="00A51AA5">
        <w:rPr>
          <w:i w:val="0"/>
          <w:iCs w:val="0"/>
        </w:rPr>
        <w:t xml:space="preserve">: based on </w:t>
      </w:r>
      <w:r w:rsidR="00B55408">
        <w:rPr>
          <w:i w:val="0"/>
          <w:iCs w:val="0"/>
        </w:rPr>
        <w:t>explicit</w:t>
      </w:r>
      <w:r w:rsidR="00B55408" w:rsidRPr="00A51AA5">
        <w:rPr>
          <w:i w:val="0"/>
          <w:iCs w:val="0"/>
        </w:rPr>
        <w:t xml:space="preserve"> </w:t>
      </w:r>
      <w:r w:rsidRPr="00A51AA5">
        <w:rPr>
          <w:i w:val="0"/>
          <w:iCs w:val="0"/>
        </w:rPr>
        <w:t>RRC configuration</w:t>
      </w:r>
      <w:r w:rsidR="002C0970">
        <w:rPr>
          <w:i w:val="0"/>
          <w:iCs w:val="0"/>
        </w:rPr>
        <w:t xml:space="preserve">, e.g. </w:t>
      </w:r>
      <w:r w:rsidR="005334E3">
        <w:rPr>
          <w:i w:val="0"/>
          <w:iCs w:val="0"/>
        </w:rPr>
        <w:t>a</w:t>
      </w:r>
      <w:r w:rsidR="005334E3" w:rsidRPr="00A51AA5">
        <w:rPr>
          <w:i w:val="0"/>
          <w:iCs w:val="0"/>
        </w:rPr>
        <w:t xml:space="preserve"> </w:t>
      </w:r>
      <w:r w:rsidRPr="00A51AA5">
        <w:rPr>
          <w:i w:val="0"/>
          <w:iCs w:val="0"/>
        </w:rPr>
        <w:t>security update ID can be assigned for the serving cell and each candidate cell</w:t>
      </w:r>
      <w:r w:rsidR="006870C6" w:rsidRPr="006870C6">
        <w:rPr>
          <w:i w:val="0"/>
          <w:iCs w:val="0"/>
        </w:rPr>
        <w:t xml:space="preserve"> </w:t>
      </w:r>
      <w:r w:rsidR="006870C6" w:rsidRPr="00A51AA5">
        <w:rPr>
          <w:i w:val="0"/>
          <w:iCs w:val="0"/>
        </w:rPr>
        <w:t>(</w:t>
      </w:r>
      <w:r w:rsidR="006870C6">
        <w:rPr>
          <w:i w:val="0"/>
          <w:iCs w:val="0"/>
        </w:rPr>
        <w:t>if</w:t>
      </w:r>
      <w:r w:rsidR="006870C6" w:rsidRPr="00A51AA5">
        <w:rPr>
          <w:i w:val="0"/>
          <w:iCs w:val="0"/>
        </w:rPr>
        <w:t xml:space="preserve"> option </w:t>
      </w:r>
      <w:r w:rsidR="006870C6">
        <w:rPr>
          <w:i w:val="0"/>
          <w:iCs w:val="0"/>
        </w:rPr>
        <w:t>2</w:t>
      </w:r>
      <w:r w:rsidR="006870C6" w:rsidRPr="00A51AA5">
        <w:rPr>
          <w:i w:val="0"/>
          <w:iCs w:val="0"/>
        </w:rPr>
        <w:t xml:space="preserve"> or 3 </w:t>
      </w:r>
      <w:r w:rsidR="00B55408">
        <w:rPr>
          <w:i w:val="0"/>
          <w:iCs w:val="0"/>
        </w:rPr>
        <w:t xml:space="preserve">of P14 </w:t>
      </w:r>
      <w:r w:rsidR="006870C6">
        <w:rPr>
          <w:i w:val="0"/>
          <w:iCs w:val="0"/>
        </w:rPr>
        <w:t>is adopted</w:t>
      </w:r>
      <w:r w:rsidR="006870C6" w:rsidRPr="00A51AA5">
        <w:rPr>
          <w:i w:val="0"/>
          <w:iCs w:val="0"/>
        </w:rPr>
        <w:t>)</w:t>
      </w:r>
      <w:r w:rsidR="0045061D">
        <w:rPr>
          <w:i w:val="0"/>
          <w:iCs w:val="0"/>
        </w:rPr>
        <w:t>.</w:t>
      </w:r>
      <w:bookmarkEnd w:id="80"/>
      <w:bookmarkEnd w:id="81"/>
      <w:bookmarkEnd w:id="82"/>
    </w:p>
    <w:p w14:paraId="5BEE3C3F" w14:textId="77777777" w:rsidR="00852DEE" w:rsidRDefault="00CE5620">
      <w:pPr>
        <w:pStyle w:val="1"/>
        <w:spacing w:before="120" w:after="120"/>
        <w:rPr>
          <w:rFonts w:eastAsia="宋体"/>
        </w:rPr>
      </w:pPr>
      <w:r>
        <w:rPr>
          <w:rFonts w:eastAsia="宋体" w:hint="eastAsia"/>
        </w:rPr>
        <w:t>Conclusion and Proposals</w:t>
      </w:r>
    </w:p>
    <w:p w14:paraId="5D8A3020" w14:textId="4DDDE6AF" w:rsidR="00852DEE" w:rsidRDefault="00CE5620">
      <w:pPr>
        <w:widowControl w:val="0"/>
        <w:adjustRightInd w:val="0"/>
        <w:snapToGrid w:val="0"/>
        <w:spacing w:before="120" w:beforeAutospacing="1" w:after="120" w:line="240" w:lineRule="auto"/>
      </w:pPr>
      <w:r>
        <w:rPr>
          <w:rFonts w:eastAsia="宋体" w:hint="eastAsia"/>
          <w:bCs/>
          <w:szCs w:val="21"/>
        </w:rPr>
        <w:t xml:space="preserve">In this contribution, we discussed the </w:t>
      </w:r>
      <w:r w:rsidR="00301CD7">
        <w:rPr>
          <w:rFonts w:eastAsia="宋体"/>
          <w:bCs/>
          <w:szCs w:val="21"/>
        </w:rPr>
        <w:t>inter-CU LTM</w:t>
      </w:r>
      <w:r>
        <w:rPr>
          <w:rFonts w:eastAsia="宋体" w:hint="eastAsia"/>
          <w:bCs/>
          <w:szCs w:val="21"/>
        </w:rPr>
        <w:t xml:space="preserve"> with the following observations and proposals:</w:t>
      </w:r>
    </w:p>
    <w:p w14:paraId="0B3F98AA" w14:textId="77777777" w:rsidR="002E500D" w:rsidRDefault="00CE5620">
      <w:pPr>
        <w:pStyle w:val="TOC1"/>
        <w:tabs>
          <w:tab w:val="left" w:pos="1540"/>
          <w:tab w:val="right" w:leader="dot" w:pos="9650"/>
        </w:tabs>
        <w:spacing w:before="120" w:after="120"/>
        <w:rPr>
          <w:rFonts w:asciiTheme="minorHAnsi" w:eastAsia="宋体" w:hAnsiTheme="minorHAnsi" w:cstheme="minorBidi"/>
          <w:b w:val="0"/>
          <w:i w:val="0"/>
          <w:noProof/>
          <w:kern w:val="0"/>
          <w:sz w:val="22"/>
          <w:szCs w:val="22"/>
        </w:rPr>
      </w:pPr>
      <w:r>
        <w:fldChar w:fldCharType="begin"/>
      </w:r>
      <w:r>
        <w:instrText xml:space="preserve"> TOC \n \t "!ZTE-Observation-2021,1,sub-observation,2,3rd level observation,3" </w:instrText>
      </w:r>
      <w:r>
        <w:fldChar w:fldCharType="separate"/>
      </w:r>
      <w:r w:rsidR="002E500D" w:rsidRPr="004D0DF5">
        <w:rPr>
          <w:noProof/>
          <w:color w:val="000000"/>
        </w:rPr>
        <w:t>Observation 1:</w:t>
      </w:r>
      <w:r w:rsidR="002E500D">
        <w:rPr>
          <w:rFonts w:asciiTheme="minorHAnsi" w:eastAsia="宋体" w:hAnsiTheme="minorHAnsi" w:cstheme="minorBidi"/>
          <w:b w:val="0"/>
          <w:i w:val="0"/>
          <w:noProof/>
          <w:kern w:val="0"/>
          <w:sz w:val="22"/>
          <w:szCs w:val="22"/>
        </w:rPr>
        <w:tab/>
      </w:r>
      <w:r w:rsidR="002E500D">
        <w:rPr>
          <w:noProof/>
        </w:rPr>
        <w:t>In order to support the subsequent inter-CU LTM, each candidate gNB-CU and gNB-DU need to know configurations and information of candidate cells prepared by multiple candidate gNB-CUs.</w:t>
      </w:r>
    </w:p>
    <w:p w14:paraId="21D05EA4" w14:textId="77777777" w:rsidR="002E500D" w:rsidRDefault="002E500D">
      <w:pPr>
        <w:pStyle w:val="TOC1"/>
        <w:tabs>
          <w:tab w:val="left" w:pos="1760"/>
          <w:tab w:val="right" w:leader="dot" w:pos="9650"/>
        </w:tabs>
        <w:spacing w:before="120" w:after="120"/>
        <w:rPr>
          <w:rFonts w:asciiTheme="minorHAnsi" w:eastAsia="宋体" w:hAnsiTheme="minorHAnsi" w:cstheme="minorBidi"/>
          <w:b w:val="0"/>
          <w:i w:val="0"/>
          <w:noProof/>
          <w:kern w:val="0"/>
          <w:sz w:val="22"/>
          <w:szCs w:val="22"/>
        </w:rPr>
      </w:pPr>
      <w:r w:rsidRPr="004D0DF5">
        <w:rPr>
          <w:noProof/>
          <w:color w:val="000000"/>
        </w:rPr>
        <w:t>Observation 2:</w:t>
      </w:r>
      <w:r>
        <w:rPr>
          <w:rFonts w:asciiTheme="minorHAnsi" w:eastAsia="宋体" w:hAnsiTheme="minorHAnsi" w:cstheme="minorBidi"/>
          <w:b w:val="0"/>
          <w:i w:val="0"/>
          <w:noProof/>
          <w:kern w:val="0"/>
          <w:sz w:val="22"/>
          <w:szCs w:val="22"/>
        </w:rPr>
        <w:tab/>
      </w:r>
      <w:r>
        <w:rPr>
          <w:noProof/>
        </w:rPr>
        <w:t>The target gNB handling after completion of inter-CU LTM (i.e., receiving RRCReconfigurationComplete message from the UE), follows the same procedures as L3 handover, e.g. path switch.</w:t>
      </w:r>
    </w:p>
    <w:p w14:paraId="51CB8BD9" w14:textId="77777777" w:rsidR="002E500D" w:rsidRDefault="002E500D">
      <w:pPr>
        <w:pStyle w:val="TOC1"/>
        <w:tabs>
          <w:tab w:val="left" w:pos="1540"/>
          <w:tab w:val="right" w:leader="dot" w:pos="9650"/>
        </w:tabs>
        <w:spacing w:before="120" w:after="120"/>
        <w:rPr>
          <w:rFonts w:asciiTheme="minorHAnsi" w:eastAsia="宋体" w:hAnsiTheme="minorHAnsi" w:cstheme="minorBidi"/>
          <w:b w:val="0"/>
          <w:i w:val="0"/>
          <w:noProof/>
          <w:kern w:val="0"/>
          <w:sz w:val="22"/>
          <w:szCs w:val="22"/>
        </w:rPr>
      </w:pPr>
      <w:r w:rsidRPr="004D0DF5">
        <w:rPr>
          <w:noProof/>
          <w:color w:val="000000"/>
        </w:rPr>
        <w:t>Observation 3:</w:t>
      </w:r>
      <w:r>
        <w:rPr>
          <w:rFonts w:asciiTheme="minorHAnsi" w:eastAsia="宋体" w:hAnsiTheme="minorHAnsi" w:cstheme="minorBidi"/>
          <w:b w:val="0"/>
          <w:i w:val="0"/>
          <w:noProof/>
          <w:kern w:val="0"/>
          <w:sz w:val="22"/>
          <w:szCs w:val="22"/>
        </w:rPr>
        <w:tab/>
      </w:r>
      <w:r>
        <w:rPr>
          <w:noProof/>
        </w:rPr>
        <w:t>For the coexistence of inter-CU LTM and intra-CU LTM, the UE determines whether to perform PDCP re-establishment according to whether the security update is required.</w:t>
      </w:r>
    </w:p>
    <w:p w14:paraId="08C0EE9C" w14:textId="77777777" w:rsidR="002E500D" w:rsidRDefault="002E500D">
      <w:pPr>
        <w:pStyle w:val="TOC1"/>
        <w:tabs>
          <w:tab w:val="left" w:pos="1540"/>
          <w:tab w:val="right" w:leader="dot" w:pos="9650"/>
        </w:tabs>
        <w:spacing w:before="120" w:after="120"/>
        <w:rPr>
          <w:rFonts w:asciiTheme="minorHAnsi" w:eastAsia="宋体" w:hAnsiTheme="minorHAnsi" w:cstheme="minorBidi"/>
          <w:b w:val="0"/>
          <w:i w:val="0"/>
          <w:noProof/>
          <w:kern w:val="0"/>
          <w:sz w:val="22"/>
          <w:szCs w:val="22"/>
        </w:rPr>
      </w:pPr>
      <w:r w:rsidRPr="004D0DF5">
        <w:rPr>
          <w:noProof/>
          <w:color w:val="000000"/>
        </w:rPr>
        <w:t>Observation 4:</w:t>
      </w:r>
      <w:r>
        <w:rPr>
          <w:rFonts w:asciiTheme="minorHAnsi" w:eastAsia="宋体" w:hAnsiTheme="minorHAnsi" w:cstheme="minorBidi"/>
          <w:b w:val="0"/>
          <w:i w:val="0"/>
          <w:noProof/>
          <w:kern w:val="0"/>
          <w:sz w:val="22"/>
          <w:szCs w:val="22"/>
        </w:rPr>
        <w:tab/>
      </w:r>
      <w:r>
        <w:rPr>
          <w:noProof/>
        </w:rPr>
        <w:t>There are three methods for master key generation/update during mobility, i.e., horizontal key derivation and vertical key derivation when K</w:t>
      </w:r>
      <w:r w:rsidRPr="004D0DF5">
        <w:rPr>
          <w:noProof/>
          <w:vertAlign w:val="subscript"/>
        </w:rPr>
        <w:t>AMF</w:t>
      </w:r>
      <w:r>
        <w:rPr>
          <w:noProof/>
        </w:rPr>
        <w:t xml:space="preserve"> is not changed, new initial K</w:t>
      </w:r>
      <w:r w:rsidRPr="004D0DF5">
        <w:rPr>
          <w:noProof/>
          <w:vertAlign w:val="subscript"/>
        </w:rPr>
        <w:t>gNB</w:t>
      </w:r>
      <w:r>
        <w:rPr>
          <w:noProof/>
        </w:rPr>
        <w:t xml:space="preserve"> when K</w:t>
      </w:r>
      <w:r w:rsidRPr="004D0DF5">
        <w:rPr>
          <w:noProof/>
          <w:vertAlign w:val="subscript"/>
        </w:rPr>
        <w:t>AMF</w:t>
      </w:r>
      <w:r>
        <w:rPr>
          <w:noProof/>
        </w:rPr>
        <w:t xml:space="preserve"> is changed.</w:t>
      </w:r>
    </w:p>
    <w:p w14:paraId="6C8E83ED" w14:textId="77777777" w:rsidR="002E500D" w:rsidRDefault="002E500D">
      <w:pPr>
        <w:pStyle w:val="TOC1"/>
        <w:tabs>
          <w:tab w:val="left" w:pos="1540"/>
          <w:tab w:val="right" w:leader="dot" w:pos="9650"/>
        </w:tabs>
        <w:spacing w:before="120" w:after="120"/>
        <w:rPr>
          <w:rFonts w:asciiTheme="minorHAnsi" w:eastAsia="宋体" w:hAnsiTheme="minorHAnsi" w:cstheme="minorBidi"/>
          <w:b w:val="0"/>
          <w:i w:val="0"/>
          <w:noProof/>
          <w:kern w:val="0"/>
          <w:sz w:val="22"/>
          <w:szCs w:val="22"/>
        </w:rPr>
      </w:pPr>
      <w:r w:rsidRPr="004D0DF5">
        <w:rPr>
          <w:noProof/>
          <w:color w:val="000000"/>
        </w:rPr>
        <w:t>Observation 5:</w:t>
      </w:r>
      <w:r>
        <w:rPr>
          <w:rFonts w:asciiTheme="minorHAnsi" w:eastAsia="宋体" w:hAnsiTheme="minorHAnsi" w:cstheme="minorBidi"/>
          <w:b w:val="0"/>
          <w:i w:val="0"/>
          <w:noProof/>
          <w:kern w:val="0"/>
          <w:sz w:val="22"/>
          <w:szCs w:val="22"/>
        </w:rPr>
        <w:tab/>
      </w:r>
      <w:r>
        <w:rPr>
          <w:noProof/>
        </w:rPr>
        <w:t>Currently, the MAC CE is not encrypted, so further evaluation on the safety for transferring the security update information via MAC CE shall be required.</w:t>
      </w:r>
    </w:p>
    <w:p w14:paraId="32681036" w14:textId="77777777" w:rsidR="002E500D" w:rsidRDefault="002E500D">
      <w:pPr>
        <w:pStyle w:val="TOC1"/>
        <w:tabs>
          <w:tab w:val="left" w:pos="1540"/>
          <w:tab w:val="right" w:leader="dot" w:pos="9650"/>
        </w:tabs>
        <w:spacing w:before="120" w:after="120"/>
        <w:rPr>
          <w:rFonts w:asciiTheme="minorHAnsi" w:eastAsia="宋体" w:hAnsiTheme="minorHAnsi" w:cstheme="minorBidi"/>
          <w:b w:val="0"/>
          <w:i w:val="0"/>
          <w:noProof/>
          <w:kern w:val="0"/>
          <w:sz w:val="22"/>
          <w:szCs w:val="22"/>
        </w:rPr>
      </w:pPr>
      <w:r w:rsidRPr="004D0DF5">
        <w:rPr>
          <w:noProof/>
          <w:color w:val="000000"/>
        </w:rPr>
        <w:t>Observation 6:</w:t>
      </w:r>
      <w:r>
        <w:rPr>
          <w:rFonts w:asciiTheme="minorHAnsi" w:eastAsia="宋体" w:hAnsiTheme="minorHAnsi" w:cstheme="minorBidi"/>
          <w:b w:val="0"/>
          <w:i w:val="0"/>
          <w:noProof/>
          <w:kern w:val="0"/>
          <w:sz w:val="22"/>
          <w:szCs w:val="22"/>
        </w:rPr>
        <w:tab/>
      </w:r>
      <w:r>
        <w:rPr>
          <w:noProof/>
        </w:rPr>
        <w:t>The AMF is responsible to compute {NH, NCC} pair for the master key update, so frequent XNAP interaction and NGAP interaction between the source gNB, candidate gNB and AMF may be required to pre-provide the security update information for candidate gNBs.</w:t>
      </w:r>
    </w:p>
    <w:p w14:paraId="580BEFD9" w14:textId="5E4EAC94" w:rsidR="00852DEE" w:rsidRDefault="00CE5620">
      <w:pPr>
        <w:spacing w:before="120" w:after="120"/>
      </w:pPr>
      <w:r>
        <w:fldChar w:fldCharType="end"/>
      </w:r>
    </w:p>
    <w:p w14:paraId="48DB3AF4" w14:textId="77777777" w:rsidR="002E500D" w:rsidRPr="002E500D" w:rsidRDefault="00CE5620">
      <w:pPr>
        <w:pStyle w:val="TOC1"/>
        <w:tabs>
          <w:tab w:val="left" w:pos="1320"/>
          <w:tab w:val="right" w:leader="dot" w:pos="9650"/>
        </w:tabs>
        <w:spacing w:before="120" w:after="120"/>
        <w:rPr>
          <w:rFonts w:asciiTheme="minorHAnsi" w:eastAsia="宋体" w:hAnsiTheme="minorHAnsi" w:cstheme="minorBidi"/>
          <w:b w:val="0"/>
          <w:i w:val="0"/>
          <w:noProof/>
          <w:kern w:val="0"/>
          <w:sz w:val="22"/>
          <w:szCs w:val="22"/>
        </w:rPr>
      </w:pPr>
      <w:r w:rsidRPr="002E500D">
        <w:rPr>
          <w:i w:val="0"/>
        </w:rPr>
        <w:fldChar w:fldCharType="begin"/>
      </w:r>
      <w:r w:rsidRPr="002E500D">
        <w:rPr>
          <w:i w:val="0"/>
        </w:rPr>
        <w:instrText xml:space="preserve"> TOC \n \t "!ZTE-Proposal-2021 + </w:instrText>
      </w:r>
      <w:r w:rsidRPr="002E500D">
        <w:rPr>
          <w:rFonts w:ascii="宋体" w:eastAsia="宋体" w:hAnsi="宋体" w:cs="宋体" w:hint="eastAsia"/>
          <w:i w:val="0"/>
        </w:rPr>
        <w:instrText>段前</w:instrText>
      </w:r>
      <w:r w:rsidRPr="002E500D">
        <w:rPr>
          <w:i w:val="0"/>
        </w:rPr>
        <w:instrText xml:space="preserve">: 0.5 </w:instrText>
      </w:r>
      <w:r w:rsidRPr="002E500D">
        <w:rPr>
          <w:rFonts w:ascii="宋体" w:eastAsia="宋体" w:hAnsi="宋体" w:cs="宋体" w:hint="eastAsia"/>
          <w:i w:val="0"/>
        </w:rPr>
        <w:instrText>行</w:instrText>
      </w:r>
      <w:r w:rsidRPr="002E500D">
        <w:rPr>
          <w:i w:val="0"/>
        </w:rPr>
        <w:instrText xml:space="preserve"> </w:instrText>
      </w:r>
      <w:r w:rsidRPr="002E500D">
        <w:rPr>
          <w:rFonts w:ascii="宋体" w:eastAsia="宋体" w:hAnsi="宋体" w:cs="宋体" w:hint="eastAsia"/>
          <w:i w:val="0"/>
        </w:rPr>
        <w:instrText>段后</w:instrText>
      </w:r>
      <w:r w:rsidRPr="002E500D">
        <w:rPr>
          <w:i w:val="0"/>
        </w:rPr>
        <w:instrText xml:space="preserve">: 0.5 </w:instrText>
      </w:r>
      <w:r w:rsidRPr="002E500D">
        <w:rPr>
          <w:rFonts w:ascii="宋体" w:eastAsia="宋体" w:hAnsi="宋体" w:cs="宋体" w:hint="eastAsia"/>
          <w:i w:val="0"/>
        </w:rPr>
        <w:instrText>行</w:instrText>
      </w:r>
      <w:r w:rsidRPr="002E500D">
        <w:rPr>
          <w:i w:val="0"/>
        </w:rPr>
        <w:instrText xml:space="preserve">,1,sub-proposal,2,3rd level proposal,3" </w:instrText>
      </w:r>
      <w:r w:rsidRPr="002E500D">
        <w:rPr>
          <w:i w:val="0"/>
        </w:rPr>
        <w:fldChar w:fldCharType="separate"/>
      </w:r>
      <w:r w:rsidR="002E500D" w:rsidRPr="002E500D">
        <w:rPr>
          <w:i w:val="0"/>
          <w:noProof/>
          <w:color w:val="000000"/>
        </w:rPr>
        <w:t>Proposal 1:</w:t>
      </w:r>
      <w:r w:rsidR="002E500D" w:rsidRPr="002E500D">
        <w:rPr>
          <w:rFonts w:asciiTheme="minorHAnsi" w:eastAsia="宋体" w:hAnsiTheme="minorHAnsi" w:cstheme="minorBidi"/>
          <w:b w:val="0"/>
          <w:i w:val="0"/>
          <w:noProof/>
          <w:kern w:val="0"/>
          <w:sz w:val="22"/>
          <w:szCs w:val="22"/>
        </w:rPr>
        <w:tab/>
      </w:r>
      <w:r w:rsidR="002E500D" w:rsidRPr="002E500D">
        <w:rPr>
          <w:i w:val="0"/>
          <w:noProof/>
        </w:rPr>
        <w:t>RAN2 to focus on non-DC inter-CU LTM first, and then extend the scenario to DC case by reusing the same framework as much as possible.</w:t>
      </w:r>
    </w:p>
    <w:p w14:paraId="1D718087" w14:textId="77777777" w:rsidR="002E500D" w:rsidRPr="002E500D" w:rsidRDefault="002E500D">
      <w:pPr>
        <w:pStyle w:val="TOC1"/>
        <w:tabs>
          <w:tab w:val="left" w:pos="1320"/>
          <w:tab w:val="right" w:leader="dot" w:pos="9650"/>
        </w:tabs>
        <w:spacing w:before="120" w:after="120"/>
        <w:rPr>
          <w:rFonts w:asciiTheme="minorHAnsi" w:eastAsia="宋体" w:hAnsiTheme="minorHAnsi" w:cstheme="minorBidi"/>
          <w:b w:val="0"/>
          <w:i w:val="0"/>
          <w:noProof/>
          <w:kern w:val="0"/>
          <w:sz w:val="22"/>
          <w:szCs w:val="22"/>
        </w:rPr>
      </w:pPr>
      <w:r w:rsidRPr="002E500D">
        <w:rPr>
          <w:i w:val="0"/>
          <w:noProof/>
          <w:color w:val="000000"/>
        </w:rPr>
        <w:t>Proposal 2:</w:t>
      </w:r>
      <w:r w:rsidRPr="002E500D">
        <w:rPr>
          <w:rFonts w:asciiTheme="minorHAnsi" w:eastAsia="宋体" w:hAnsiTheme="minorHAnsi" w:cstheme="minorBidi"/>
          <w:b w:val="0"/>
          <w:i w:val="0"/>
          <w:noProof/>
          <w:kern w:val="0"/>
          <w:sz w:val="22"/>
          <w:szCs w:val="22"/>
        </w:rPr>
        <w:tab/>
      </w:r>
      <w:r w:rsidRPr="002E500D">
        <w:rPr>
          <w:i w:val="0"/>
          <w:noProof/>
        </w:rPr>
        <w:t>The coexistence of inter-CU LTM and intra-CU LTM is supported.</w:t>
      </w:r>
    </w:p>
    <w:p w14:paraId="265C8560" w14:textId="77777777" w:rsidR="002E500D" w:rsidRPr="002E500D" w:rsidRDefault="002E500D">
      <w:pPr>
        <w:pStyle w:val="TOC1"/>
        <w:tabs>
          <w:tab w:val="left" w:pos="1320"/>
          <w:tab w:val="right" w:leader="dot" w:pos="9650"/>
        </w:tabs>
        <w:spacing w:before="120" w:after="120"/>
        <w:rPr>
          <w:rFonts w:asciiTheme="minorHAnsi" w:eastAsia="宋体" w:hAnsiTheme="minorHAnsi" w:cstheme="minorBidi"/>
          <w:b w:val="0"/>
          <w:i w:val="0"/>
          <w:noProof/>
          <w:kern w:val="0"/>
          <w:sz w:val="22"/>
          <w:szCs w:val="22"/>
        </w:rPr>
      </w:pPr>
      <w:r w:rsidRPr="002E500D">
        <w:rPr>
          <w:i w:val="0"/>
          <w:noProof/>
          <w:color w:val="000000"/>
        </w:rPr>
        <w:t>Proposal 3:</w:t>
      </w:r>
      <w:r w:rsidRPr="002E500D">
        <w:rPr>
          <w:rFonts w:asciiTheme="minorHAnsi" w:eastAsia="宋体" w:hAnsiTheme="minorHAnsi" w:cstheme="minorBidi"/>
          <w:b w:val="0"/>
          <w:i w:val="0"/>
          <w:noProof/>
          <w:kern w:val="0"/>
          <w:sz w:val="22"/>
          <w:szCs w:val="22"/>
        </w:rPr>
        <w:tab/>
      </w:r>
      <w:r w:rsidRPr="002E500D">
        <w:rPr>
          <w:i w:val="0"/>
          <w:noProof/>
        </w:rPr>
        <w:t>The Rel-18 intra-CU LTM framework is taken as the baseline for inter-CU LTM, i.e. including LTM preparation, Early sync, LTM cell switch execution and LTM cell switch completion.</w:t>
      </w:r>
    </w:p>
    <w:p w14:paraId="46756E8B" w14:textId="77777777" w:rsidR="002E500D" w:rsidRPr="002E500D" w:rsidRDefault="002E500D">
      <w:pPr>
        <w:pStyle w:val="TOC1"/>
        <w:tabs>
          <w:tab w:val="left" w:pos="1320"/>
          <w:tab w:val="right" w:leader="dot" w:pos="9650"/>
        </w:tabs>
        <w:spacing w:before="120" w:after="120"/>
        <w:rPr>
          <w:rFonts w:asciiTheme="minorHAnsi" w:eastAsia="宋体" w:hAnsiTheme="minorHAnsi" w:cstheme="minorBidi"/>
          <w:b w:val="0"/>
          <w:i w:val="0"/>
          <w:noProof/>
          <w:kern w:val="0"/>
          <w:sz w:val="22"/>
          <w:szCs w:val="22"/>
        </w:rPr>
      </w:pPr>
      <w:r w:rsidRPr="002E500D">
        <w:rPr>
          <w:i w:val="0"/>
          <w:noProof/>
          <w:color w:val="000000"/>
        </w:rPr>
        <w:t>Proposal 4:</w:t>
      </w:r>
      <w:r w:rsidRPr="002E500D">
        <w:rPr>
          <w:rFonts w:asciiTheme="minorHAnsi" w:eastAsia="宋体" w:hAnsiTheme="minorHAnsi" w:cstheme="minorBidi"/>
          <w:b w:val="0"/>
          <w:i w:val="0"/>
          <w:noProof/>
          <w:kern w:val="0"/>
          <w:sz w:val="22"/>
          <w:szCs w:val="22"/>
        </w:rPr>
        <w:tab/>
      </w:r>
      <w:r w:rsidRPr="002E500D">
        <w:rPr>
          <w:i w:val="0"/>
          <w:noProof/>
        </w:rPr>
        <w:t>The preparation of inter-CU LTM configuration is initiated by the source gNB-CU, e.g., via HANDOVER REQUEST message.</w:t>
      </w:r>
    </w:p>
    <w:p w14:paraId="221EACF4" w14:textId="77777777" w:rsidR="002E500D" w:rsidRPr="002E500D" w:rsidRDefault="002E500D">
      <w:pPr>
        <w:pStyle w:val="TOC1"/>
        <w:tabs>
          <w:tab w:val="left" w:pos="1320"/>
          <w:tab w:val="right" w:leader="dot" w:pos="9650"/>
        </w:tabs>
        <w:spacing w:before="120" w:after="120"/>
        <w:rPr>
          <w:rFonts w:asciiTheme="minorHAnsi" w:eastAsia="宋体" w:hAnsiTheme="minorHAnsi" w:cstheme="minorBidi"/>
          <w:b w:val="0"/>
          <w:i w:val="0"/>
          <w:noProof/>
          <w:kern w:val="0"/>
          <w:sz w:val="22"/>
          <w:szCs w:val="22"/>
        </w:rPr>
      </w:pPr>
      <w:r w:rsidRPr="002E500D">
        <w:rPr>
          <w:i w:val="0"/>
          <w:noProof/>
          <w:color w:val="000000"/>
        </w:rPr>
        <w:t>Proposal 5:</w:t>
      </w:r>
      <w:r w:rsidRPr="002E500D">
        <w:rPr>
          <w:rFonts w:asciiTheme="minorHAnsi" w:eastAsia="宋体" w:hAnsiTheme="minorHAnsi" w:cstheme="minorBidi"/>
          <w:b w:val="0"/>
          <w:i w:val="0"/>
          <w:noProof/>
          <w:kern w:val="0"/>
          <w:sz w:val="22"/>
          <w:szCs w:val="22"/>
        </w:rPr>
        <w:tab/>
      </w:r>
      <w:r w:rsidRPr="002E500D">
        <w:rPr>
          <w:i w:val="0"/>
          <w:noProof/>
        </w:rPr>
        <w:t>For each candidate cell, the preparation of lower layer configuration is initiated by the candidate gNB-CU, based on the LTM request from the source gNB-CU. The interaction between the candidate gNB-CU and candidate gNB-DU follows the same signaling procedure for intra-CU LTM.</w:t>
      </w:r>
    </w:p>
    <w:p w14:paraId="0DDDDA0C" w14:textId="77777777" w:rsidR="002E500D" w:rsidRPr="002E500D" w:rsidRDefault="002E500D">
      <w:pPr>
        <w:pStyle w:val="TOC1"/>
        <w:tabs>
          <w:tab w:val="left" w:pos="1320"/>
          <w:tab w:val="right" w:leader="dot" w:pos="9650"/>
        </w:tabs>
        <w:spacing w:before="120" w:after="120"/>
        <w:rPr>
          <w:rFonts w:asciiTheme="minorHAnsi" w:eastAsia="宋体" w:hAnsiTheme="minorHAnsi" w:cstheme="minorBidi"/>
          <w:b w:val="0"/>
          <w:i w:val="0"/>
          <w:noProof/>
          <w:kern w:val="0"/>
          <w:sz w:val="22"/>
          <w:szCs w:val="22"/>
        </w:rPr>
      </w:pPr>
      <w:r w:rsidRPr="002E500D">
        <w:rPr>
          <w:i w:val="0"/>
          <w:noProof/>
          <w:color w:val="000000"/>
        </w:rPr>
        <w:t>Proposal 6:</w:t>
      </w:r>
      <w:r w:rsidRPr="002E500D">
        <w:rPr>
          <w:rFonts w:asciiTheme="minorHAnsi" w:eastAsia="宋体" w:hAnsiTheme="minorHAnsi" w:cstheme="minorBidi"/>
          <w:b w:val="0"/>
          <w:i w:val="0"/>
          <w:noProof/>
          <w:kern w:val="0"/>
          <w:sz w:val="22"/>
          <w:szCs w:val="22"/>
        </w:rPr>
        <w:tab/>
      </w:r>
      <w:r w:rsidRPr="002E500D">
        <w:rPr>
          <w:i w:val="0"/>
          <w:noProof/>
        </w:rPr>
        <w:t>The source gNB-CU is responsible to collect the configurations and information of candidate cells from multiple candidate gNB-CUs and generate the common CSI resource configuration for L1 measurement on candidate cells.</w:t>
      </w:r>
    </w:p>
    <w:p w14:paraId="1302A3D4" w14:textId="77777777" w:rsidR="002E500D" w:rsidRPr="002E500D" w:rsidRDefault="002E500D">
      <w:pPr>
        <w:pStyle w:val="TOC1"/>
        <w:tabs>
          <w:tab w:val="left" w:pos="1320"/>
          <w:tab w:val="right" w:leader="dot" w:pos="9650"/>
        </w:tabs>
        <w:spacing w:before="120" w:after="120"/>
        <w:rPr>
          <w:rFonts w:asciiTheme="minorHAnsi" w:eastAsia="宋体" w:hAnsiTheme="minorHAnsi" w:cstheme="minorBidi"/>
          <w:b w:val="0"/>
          <w:i w:val="0"/>
          <w:noProof/>
          <w:kern w:val="0"/>
          <w:sz w:val="22"/>
          <w:szCs w:val="22"/>
        </w:rPr>
      </w:pPr>
      <w:r w:rsidRPr="002E500D">
        <w:rPr>
          <w:i w:val="0"/>
          <w:noProof/>
          <w:color w:val="000000"/>
        </w:rPr>
        <w:t>Proposal 7:</w:t>
      </w:r>
      <w:r w:rsidRPr="002E500D">
        <w:rPr>
          <w:rFonts w:asciiTheme="minorHAnsi" w:eastAsia="宋体" w:hAnsiTheme="minorHAnsi" w:cstheme="minorBidi"/>
          <w:b w:val="0"/>
          <w:i w:val="0"/>
          <w:noProof/>
          <w:kern w:val="0"/>
          <w:sz w:val="22"/>
          <w:szCs w:val="22"/>
        </w:rPr>
        <w:tab/>
      </w:r>
      <w:r w:rsidRPr="002E500D">
        <w:rPr>
          <w:i w:val="0"/>
          <w:noProof/>
        </w:rPr>
        <w:t>In order to support subsequent LTM, the source gNB-CU needs to inform the candidate gNB-CU(s) about the common CSI resource configuration and the collected information of candidate cells from multiple candidate gNB-CUs. Accordingly, the candidate gNB-CU(s) responses the updated candidate configuration to the source gNB-CU.</w:t>
      </w:r>
    </w:p>
    <w:p w14:paraId="6753A899" w14:textId="77777777" w:rsidR="002E500D" w:rsidRPr="002E500D" w:rsidRDefault="002E500D">
      <w:pPr>
        <w:pStyle w:val="TOC1"/>
        <w:tabs>
          <w:tab w:val="left" w:pos="1320"/>
          <w:tab w:val="right" w:leader="dot" w:pos="9650"/>
        </w:tabs>
        <w:spacing w:before="120" w:after="120"/>
        <w:rPr>
          <w:rFonts w:asciiTheme="minorHAnsi" w:eastAsia="宋体" w:hAnsiTheme="minorHAnsi" w:cstheme="minorBidi"/>
          <w:b w:val="0"/>
          <w:i w:val="0"/>
          <w:noProof/>
          <w:kern w:val="0"/>
          <w:sz w:val="22"/>
          <w:szCs w:val="22"/>
        </w:rPr>
      </w:pPr>
      <w:r w:rsidRPr="002E500D">
        <w:rPr>
          <w:i w:val="0"/>
          <w:noProof/>
          <w:color w:val="000000"/>
        </w:rPr>
        <w:t>Proposal 8:</w:t>
      </w:r>
      <w:r w:rsidRPr="002E500D">
        <w:rPr>
          <w:rFonts w:asciiTheme="minorHAnsi" w:eastAsia="宋体" w:hAnsiTheme="minorHAnsi" w:cstheme="minorBidi"/>
          <w:b w:val="0"/>
          <w:i w:val="0"/>
          <w:noProof/>
          <w:kern w:val="0"/>
          <w:sz w:val="22"/>
          <w:szCs w:val="22"/>
        </w:rPr>
        <w:tab/>
      </w:r>
      <w:r w:rsidRPr="002E500D">
        <w:rPr>
          <w:i w:val="0"/>
          <w:noProof/>
        </w:rPr>
        <w:t>RAN2 understands that the existing TA information transfer procedure via F1 interface can be extended to Xn interface, i.e. to transfer the TA information of candidate cells from candidate gNB-CU to source gNB-CU in inter-CU LTM.</w:t>
      </w:r>
    </w:p>
    <w:p w14:paraId="0F77D259" w14:textId="77777777" w:rsidR="002E500D" w:rsidRPr="002E500D" w:rsidRDefault="002E500D">
      <w:pPr>
        <w:pStyle w:val="TOC1"/>
        <w:tabs>
          <w:tab w:val="left" w:pos="1320"/>
          <w:tab w:val="right" w:leader="dot" w:pos="9650"/>
        </w:tabs>
        <w:spacing w:before="120" w:after="120"/>
        <w:rPr>
          <w:rFonts w:asciiTheme="minorHAnsi" w:eastAsia="宋体" w:hAnsiTheme="minorHAnsi" w:cstheme="minorBidi"/>
          <w:b w:val="0"/>
          <w:i w:val="0"/>
          <w:noProof/>
          <w:kern w:val="0"/>
          <w:sz w:val="22"/>
          <w:szCs w:val="22"/>
        </w:rPr>
      </w:pPr>
      <w:r w:rsidRPr="002E500D">
        <w:rPr>
          <w:i w:val="0"/>
          <w:noProof/>
          <w:color w:val="000000"/>
        </w:rPr>
        <w:t>Proposal 9:</w:t>
      </w:r>
      <w:r w:rsidRPr="002E500D">
        <w:rPr>
          <w:rFonts w:asciiTheme="minorHAnsi" w:eastAsia="宋体" w:hAnsiTheme="minorHAnsi" w:cstheme="minorBidi"/>
          <w:b w:val="0"/>
          <w:i w:val="0"/>
          <w:noProof/>
          <w:kern w:val="0"/>
          <w:sz w:val="22"/>
          <w:szCs w:val="22"/>
        </w:rPr>
        <w:tab/>
      </w:r>
      <w:r w:rsidRPr="002E500D">
        <w:rPr>
          <w:i w:val="0"/>
          <w:noProof/>
        </w:rPr>
        <w:t>RAN2 understands that the existing cell switch notification transfer procedure via F1 interface can be extended to Xn interface, i.e. source gNB-CU to notify the triggering of LTM to target gNB-CU in inter-CU LTM.</w:t>
      </w:r>
    </w:p>
    <w:p w14:paraId="02CD4EDE" w14:textId="77777777" w:rsidR="002E500D" w:rsidRPr="002E500D" w:rsidRDefault="002E500D">
      <w:pPr>
        <w:pStyle w:val="TOC1"/>
        <w:tabs>
          <w:tab w:val="left" w:pos="1320"/>
          <w:tab w:val="right" w:leader="dot" w:pos="9650"/>
        </w:tabs>
        <w:spacing w:before="120" w:after="120"/>
        <w:rPr>
          <w:rFonts w:asciiTheme="minorHAnsi" w:eastAsia="宋体" w:hAnsiTheme="minorHAnsi" w:cstheme="minorBidi"/>
          <w:b w:val="0"/>
          <w:i w:val="0"/>
          <w:noProof/>
          <w:kern w:val="0"/>
          <w:sz w:val="22"/>
          <w:szCs w:val="22"/>
        </w:rPr>
      </w:pPr>
      <w:r w:rsidRPr="002E500D">
        <w:rPr>
          <w:i w:val="0"/>
          <w:noProof/>
          <w:color w:val="000000"/>
        </w:rPr>
        <w:lastRenderedPageBreak/>
        <w:t>Proposal 10:</w:t>
      </w:r>
      <w:r w:rsidRPr="002E500D">
        <w:rPr>
          <w:rFonts w:asciiTheme="minorHAnsi" w:eastAsia="宋体" w:hAnsiTheme="minorHAnsi" w:cstheme="minorBidi"/>
          <w:b w:val="0"/>
          <w:i w:val="0"/>
          <w:noProof/>
          <w:kern w:val="0"/>
          <w:sz w:val="22"/>
          <w:szCs w:val="22"/>
        </w:rPr>
        <w:tab/>
      </w:r>
      <w:r w:rsidRPr="002E500D">
        <w:rPr>
          <w:i w:val="0"/>
          <w:noProof/>
        </w:rPr>
        <w:t>RAN2 to send a LS to RAN3 about the general consideration of inter-CU LTM procedure, e.g. Proposals 3-9 as above.</w:t>
      </w:r>
    </w:p>
    <w:p w14:paraId="19574669" w14:textId="77777777" w:rsidR="002E500D" w:rsidRPr="002E500D" w:rsidRDefault="002E500D">
      <w:pPr>
        <w:pStyle w:val="TOC1"/>
        <w:tabs>
          <w:tab w:val="left" w:pos="1320"/>
          <w:tab w:val="right" w:leader="dot" w:pos="9650"/>
        </w:tabs>
        <w:spacing w:before="120" w:after="120"/>
        <w:rPr>
          <w:rFonts w:asciiTheme="minorHAnsi" w:eastAsia="宋体" w:hAnsiTheme="minorHAnsi" w:cstheme="minorBidi"/>
          <w:b w:val="0"/>
          <w:i w:val="0"/>
          <w:noProof/>
          <w:kern w:val="0"/>
          <w:sz w:val="22"/>
          <w:szCs w:val="22"/>
        </w:rPr>
      </w:pPr>
      <w:r w:rsidRPr="002E500D">
        <w:rPr>
          <w:i w:val="0"/>
          <w:noProof/>
          <w:color w:val="000000"/>
        </w:rPr>
        <w:t>Proposal 11:</w:t>
      </w:r>
      <w:r w:rsidRPr="002E500D">
        <w:rPr>
          <w:rFonts w:asciiTheme="minorHAnsi" w:eastAsia="宋体" w:hAnsiTheme="minorHAnsi" w:cstheme="minorBidi"/>
          <w:b w:val="0"/>
          <w:i w:val="0"/>
          <w:noProof/>
          <w:kern w:val="0"/>
          <w:sz w:val="22"/>
          <w:szCs w:val="22"/>
        </w:rPr>
        <w:tab/>
      </w:r>
      <w:r w:rsidRPr="002E500D">
        <w:rPr>
          <w:i w:val="0"/>
          <w:noProof/>
        </w:rPr>
        <w:t>The RRC signalling structure and modelling for Rel-18 LTM is reused for inter-CU LTM.</w:t>
      </w:r>
    </w:p>
    <w:p w14:paraId="4434E09F" w14:textId="77777777" w:rsidR="002E500D" w:rsidRPr="002E500D" w:rsidRDefault="002E500D">
      <w:pPr>
        <w:pStyle w:val="TOC1"/>
        <w:tabs>
          <w:tab w:val="left" w:pos="1540"/>
          <w:tab w:val="right" w:leader="dot" w:pos="9650"/>
        </w:tabs>
        <w:spacing w:before="120" w:after="120"/>
        <w:rPr>
          <w:rFonts w:asciiTheme="minorHAnsi" w:eastAsia="宋体" w:hAnsiTheme="minorHAnsi" w:cstheme="minorBidi"/>
          <w:b w:val="0"/>
          <w:i w:val="0"/>
          <w:noProof/>
          <w:kern w:val="0"/>
          <w:sz w:val="22"/>
          <w:szCs w:val="22"/>
        </w:rPr>
      </w:pPr>
      <w:r w:rsidRPr="002E500D">
        <w:rPr>
          <w:i w:val="0"/>
          <w:noProof/>
          <w:color w:val="000000"/>
        </w:rPr>
        <w:t>Proposal 12:</w:t>
      </w:r>
      <w:r w:rsidRPr="002E500D">
        <w:rPr>
          <w:rFonts w:asciiTheme="minorHAnsi" w:eastAsia="宋体" w:hAnsiTheme="minorHAnsi" w:cstheme="minorBidi"/>
          <w:b w:val="0"/>
          <w:i w:val="0"/>
          <w:noProof/>
          <w:kern w:val="0"/>
          <w:sz w:val="22"/>
          <w:szCs w:val="22"/>
        </w:rPr>
        <w:tab/>
      </w:r>
      <w:r w:rsidRPr="002E500D">
        <w:rPr>
          <w:i w:val="0"/>
          <w:noProof/>
        </w:rPr>
        <w:t>For inter-CU LTM, the UE performs MAC reset, refresh of security key and re-establishment of RLC and PDCP at LTM cell switch execution.</w:t>
      </w:r>
    </w:p>
    <w:p w14:paraId="3B9A0044" w14:textId="77777777" w:rsidR="002E500D" w:rsidRPr="002E500D" w:rsidRDefault="002E500D">
      <w:pPr>
        <w:pStyle w:val="TOC1"/>
        <w:tabs>
          <w:tab w:val="left" w:pos="1320"/>
          <w:tab w:val="right" w:leader="dot" w:pos="9650"/>
        </w:tabs>
        <w:spacing w:before="120" w:after="120"/>
        <w:rPr>
          <w:rFonts w:asciiTheme="minorHAnsi" w:eastAsia="宋体" w:hAnsiTheme="minorHAnsi" w:cstheme="minorBidi"/>
          <w:b w:val="0"/>
          <w:i w:val="0"/>
          <w:noProof/>
          <w:kern w:val="0"/>
          <w:sz w:val="22"/>
          <w:szCs w:val="22"/>
        </w:rPr>
      </w:pPr>
      <w:r w:rsidRPr="002E500D">
        <w:rPr>
          <w:i w:val="0"/>
          <w:noProof/>
          <w:color w:val="000000"/>
        </w:rPr>
        <w:t>Proposal 13:</w:t>
      </w:r>
      <w:r w:rsidRPr="002E500D">
        <w:rPr>
          <w:rFonts w:asciiTheme="minorHAnsi" w:eastAsia="宋体" w:hAnsiTheme="minorHAnsi" w:cstheme="minorBidi"/>
          <w:b w:val="0"/>
          <w:i w:val="0"/>
          <w:noProof/>
          <w:kern w:val="0"/>
          <w:sz w:val="22"/>
          <w:szCs w:val="22"/>
        </w:rPr>
        <w:tab/>
      </w:r>
      <w:r w:rsidRPr="002E500D">
        <w:rPr>
          <w:i w:val="0"/>
          <w:noProof/>
        </w:rPr>
        <w:t>In case of the coexistence of inter-CU LTM and intra-CU LTM, if the refresh of security key is not required, the NoResetID is reused to determine whether the RLC re-establishment and PDCP data recovery (for AM DRB) is required.</w:t>
      </w:r>
    </w:p>
    <w:p w14:paraId="1E08F5A4" w14:textId="77777777" w:rsidR="002E500D" w:rsidRPr="002E500D" w:rsidRDefault="002E500D">
      <w:pPr>
        <w:pStyle w:val="TOC1"/>
        <w:tabs>
          <w:tab w:val="left" w:pos="1320"/>
          <w:tab w:val="right" w:leader="dot" w:pos="9650"/>
        </w:tabs>
        <w:spacing w:before="120" w:after="120"/>
        <w:rPr>
          <w:rFonts w:asciiTheme="minorHAnsi" w:eastAsia="宋体" w:hAnsiTheme="minorHAnsi" w:cstheme="minorBidi"/>
          <w:b w:val="0"/>
          <w:i w:val="0"/>
          <w:noProof/>
          <w:kern w:val="0"/>
          <w:sz w:val="22"/>
          <w:szCs w:val="22"/>
        </w:rPr>
      </w:pPr>
      <w:r w:rsidRPr="002E500D">
        <w:rPr>
          <w:i w:val="0"/>
          <w:noProof/>
          <w:color w:val="000000"/>
          <w:lang w:eastAsia="en-US"/>
        </w:rPr>
        <w:t>Proposal 14:</w:t>
      </w:r>
      <w:r w:rsidRPr="002E500D">
        <w:rPr>
          <w:rFonts w:asciiTheme="minorHAnsi" w:eastAsia="宋体" w:hAnsiTheme="minorHAnsi" w:cstheme="minorBidi"/>
          <w:b w:val="0"/>
          <w:i w:val="0"/>
          <w:noProof/>
          <w:kern w:val="0"/>
          <w:sz w:val="22"/>
          <w:szCs w:val="22"/>
        </w:rPr>
        <w:tab/>
      </w:r>
      <w:r w:rsidRPr="002E500D">
        <w:rPr>
          <w:i w:val="0"/>
          <w:noProof/>
          <w:lang w:eastAsia="en-US"/>
        </w:rPr>
        <w:t>RAN2 to discuss the following potential solutions for security key update at inter-CU LTM and check the feasibility with SA3:</w:t>
      </w:r>
    </w:p>
    <w:p w14:paraId="58C44C40" w14:textId="77777777" w:rsidR="002E500D" w:rsidRPr="002E500D" w:rsidRDefault="002E500D">
      <w:pPr>
        <w:pStyle w:val="TOC2"/>
        <w:tabs>
          <w:tab w:val="left" w:pos="880"/>
          <w:tab w:val="right" w:leader="dot" w:pos="9650"/>
        </w:tabs>
        <w:spacing w:before="120" w:after="120"/>
        <w:ind w:left="400"/>
        <w:rPr>
          <w:rFonts w:asciiTheme="minorHAnsi" w:eastAsia="宋体" w:hAnsiTheme="minorHAnsi" w:cstheme="minorBidi"/>
          <w:b w:val="0"/>
          <w:i w:val="0"/>
          <w:noProof/>
          <w:kern w:val="0"/>
          <w:sz w:val="22"/>
          <w:szCs w:val="22"/>
        </w:rPr>
      </w:pPr>
      <w:r w:rsidRPr="002E500D">
        <w:rPr>
          <w:rFonts w:ascii="Arial" w:hAnsi="Arial" w:cs="Arial"/>
          <w:b w:val="0"/>
          <w:i w:val="0"/>
          <w:noProof/>
        </w:rPr>
        <w:t>•</w:t>
      </w:r>
      <w:r w:rsidRPr="002E500D">
        <w:rPr>
          <w:rFonts w:asciiTheme="minorHAnsi" w:eastAsia="宋体" w:hAnsiTheme="minorHAnsi" w:cstheme="minorBidi"/>
          <w:b w:val="0"/>
          <w:i w:val="0"/>
          <w:noProof/>
          <w:kern w:val="0"/>
          <w:sz w:val="22"/>
          <w:szCs w:val="22"/>
        </w:rPr>
        <w:tab/>
      </w:r>
      <w:r w:rsidRPr="002E500D">
        <w:rPr>
          <w:i w:val="0"/>
          <w:noProof/>
        </w:rPr>
        <w:t>Option 1: Source cell indicates the security update information (e.g. NCC value) in LTM cell switch command MAC CE;</w:t>
      </w:r>
    </w:p>
    <w:p w14:paraId="7DAE0B83" w14:textId="77777777" w:rsidR="002E500D" w:rsidRPr="002E500D" w:rsidRDefault="002E500D">
      <w:pPr>
        <w:pStyle w:val="TOC2"/>
        <w:tabs>
          <w:tab w:val="left" w:pos="880"/>
          <w:tab w:val="right" w:leader="dot" w:pos="9650"/>
        </w:tabs>
        <w:spacing w:before="120" w:after="120"/>
        <w:ind w:left="400"/>
        <w:rPr>
          <w:rFonts w:asciiTheme="minorHAnsi" w:eastAsia="宋体" w:hAnsiTheme="minorHAnsi" w:cstheme="minorBidi"/>
          <w:b w:val="0"/>
          <w:i w:val="0"/>
          <w:noProof/>
          <w:kern w:val="0"/>
          <w:sz w:val="22"/>
          <w:szCs w:val="22"/>
        </w:rPr>
      </w:pPr>
      <w:r w:rsidRPr="002E500D">
        <w:rPr>
          <w:rFonts w:ascii="Arial" w:hAnsi="Arial" w:cs="Arial"/>
          <w:b w:val="0"/>
          <w:i w:val="0"/>
          <w:noProof/>
        </w:rPr>
        <w:t>•</w:t>
      </w:r>
      <w:r w:rsidRPr="002E500D">
        <w:rPr>
          <w:rFonts w:asciiTheme="minorHAnsi" w:eastAsia="宋体" w:hAnsiTheme="minorHAnsi" w:cstheme="minorBidi"/>
          <w:b w:val="0"/>
          <w:i w:val="0"/>
          <w:noProof/>
          <w:kern w:val="0"/>
          <w:sz w:val="22"/>
          <w:szCs w:val="22"/>
        </w:rPr>
        <w:tab/>
      </w:r>
      <w:r w:rsidRPr="002E500D">
        <w:rPr>
          <w:i w:val="0"/>
          <w:noProof/>
        </w:rPr>
        <w:t>Option 2: AMF pre-configures the security update information (e.g. NCC value) for each candidate gNB, then a series of security update information (e.g. NCC value) per candidate gNB is pre-provided via RRC configuration, e.g. similar to the sk-counter list in subsequent CPAC;</w:t>
      </w:r>
    </w:p>
    <w:p w14:paraId="18FC9FBF" w14:textId="77777777" w:rsidR="002E500D" w:rsidRPr="002E500D" w:rsidRDefault="002E500D">
      <w:pPr>
        <w:pStyle w:val="TOC2"/>
        <w:tabs>
          <w:tab w:val="left" w:pos="880"/>
          <w:tab w:val="right" w:leader="dot" w:pos="9650"/>
        </w:tabs>
        <w:spacing w:before="120" w:after="120"/>
        <w:ind w:left="400"/>
        <w:rPr>
          <w:rFonts w:asciiTheme="minorHAnsi" w:eastAsia="宋体" w:hAnsiTheme="minorHAnsi" w:cstheme="minorBidi"/>
          <w:b w:val="0"/>
          <w:i w:val="0"/>
          <w:noProof/>
          <w:kern w:val="0"/>
          <w:sz w:val="22"/>
          <w:szCs w:val="22"/>
        </w:rPr>
      </w:pPr>
      <w:r w:rsidRPr="002E500D">
        <w:rPr>
          <w:rFonts w:ascii="Arial" w:hAnsi="Arial" w:cs="Arial"/>
          <w:b w:val="0"/>
          <w:i w:val="0"/>
          <w:noProof/>
        </w:rPr>
        <w:t>•</w:t>
      </w:r>
      <w:r w:rsidRPr="002E500D">
        <w:rPr>
          <w:rFonts w:asciiTheme="minorHAnsi" w:eastAsia="宋体" w:hAnsiTheme="minorHAnsi" w:cstheme="minorBidi"/>
          <w:b w:val="0"/>
          <w:i w:val="0"/>
          <w:noProof/>
          <w:kern w:val="0"/>
          <w:sz w:val="22"/>
          <w:szCs w:val="22"/>
        </w:rPr>
        <w:tab/>
      </w:r>
      <w:r w:rsidRPr="002E500D">
        <w:rPr>
          <w:i w:val="0"/>
          <w:noProof/>
        </w:rPr>
        <w:t>Option 3: Only using horizontal key derivation at LTM cell switch execution.</w:t>
      </w:r>
    </w:p>
    <w:p w14:paraId="2E891F4E" w14:textId="77777777" w:rsidR="002E500D" w:rsidRPr="002E500D" w:rsidRDefault="002E500D">
      <w:pPr>
        <w:pStyle w:val="TOC1"/>
        <w:tabs>
          <w:tab w:val="left" w:pos="1320"/>
          <w:tab w:val="right" w:leader="dot" w:pos="9650"/>
        </w:tabs>
        <w:spacing w:before="120" w:after="120"/>
        <w:rPr>
          <w:rFonts w:asciiTheme="minorHAnsi" w:eastAsia="宋体" w:hAnsiTheme="minorHAnsi" w:cstheme="minorBidi"/>
          <w:b w:val="0"/>
          <w:i w:val="0"/>
          <w:noProof/>
          <w:kern w:val="0"/>
          <w:sz w:val="22"/>
          <w:szCs w:val="22"/>
        </w:rPr>
      </w:pPr>
      <w:r w:rsidRPr="002E500D">
        <w:rPr>
          <w:i w:val="0"/>
          <w:noProof/>
          <w:color w:val="000000"/>
        </w:rPr>
        <w:t>Proposal 15:</w:t>
      </w:r>
      <w:r w:rsidRPr="002E500D">
        <w:rPr>
          <w:rFonts w:asciiTheme="minorHAnsi" w:eastAsia="宋体" w:hAnsiTheme="minorHAnsi" w:cstheme="minorBidi"/>
          <w:b w:val="0"/>
          <w:i w:val="0"/>
          <w:noProof/>
          <w:kern w:val="0"/>
          <w:sz w:val="22"/>
          <w:szCs w:val="22"/>
        </w:rPr>
        <w:tab/>
      </w:r>
      <w:r w:rsidRPr="002E500D">
        <w:rPr>
          <w:i w:val="0"/>
          <w:noProof/>
        </w:rPr>
        <w:t xml:space="preserve">RAN2 to discuss how to inform the UE </w:t>
      </w:r>
      <w:r w:rsidRPr="002E500D">
        <w:rPr>
          <w:i w:val="0"/>
          <w:noProof/>
          <w:lang w:eastAsia="en-US"/>
        </w:rPr>
        <w:t>whether</w:t>
      </w:r>
      <w:r w:rsidRPr="002E500D">
        <w:rPr>
          <w:i w:val="0"/>
          <w:noProof/>
        </w:rPr>
        <w:t xml:space="preserve"> the security update is required at LTM cell switch execution:</w:t>
      </w:r>
    </w:p>
    <w:p w14:paraId="5D82C0A9" w14:textId="77777777" w:rsidR="002E500D" w:rsidRPr="002E500D" w:rsidRDefault="002E500D">
      <w:pPr>
        <w:pStyle w:val="TOC2"/>
        <w:tabs>
          <w:tab w:val="left" w:pos="880"/>
          <w:tab w:val="right" w:leader="dot" w:pos="9650"/>
        </w:tabs>
        <w:spacing w:before="120" w:after="120"/>
        <w:ind w:left="400"/>
        <w:rPr>
          <w:rFonts w:asciiTheme="minorHAnsi" w:eastAsia="宋体" w:hAnsiTheme="minorHAnsi" w:cstheme="minorBidi"/>
          <w:b w:val="0"/>
          <w:i w:val="0"/>
          <w:noProof/>
          <w:kern w:val="0"/>
          <w:sz w:val="22"/>
          <w:szCs w:val="22"/>
        </w:rPr>
      </w:pPr>
      <w:r w:rsidRPr="002E500D">
        <w:rPr>
          <w:rFonts w:ascii="Arial" w:hAnsi="Arial" w:cs="Arial"/>
          <w:b w:val="0"/>
          <w:i w:val="0"/>
          <w:noProof/>
        </w:rPr>
        <w:t>•</w:t>
      </w:r>
      <w:r w:rsidRPr="002E500D">
        <w:rPr>
          <w:rFonts w:asciiTheme="minorHAnsi" w:eastAsia="宋体" w:hAnsiTheme="minorHAnsi" w:cstheme="minorBidi"/>
          <w:b w:val="0"/>
          <w:i w:val="0"/>
          <w:noProof/>
          <w:kern w:val="0"/>
          <w:sz w:val="22"/>
          <w:szCs w:val="22"/>
        </w:rPr>
        <w:tab/>
      </w:r>
      <w:r w:rsidRPr="002E500D">
        <w:rPr>
          <w:i w:val="0"/>
          <w:noProof/>
        </w:rPr>
        <w:t>Alt. 1: based on the presence/absence of security related information in the LTM cell switch command MAC CE (if option 1 of P14 is adopted);</w:t>
      </w:r>
    </w:p>
    <w:p w14:paraId="7C25FE9D" w14:textId="77777777" w:rsidR="002E500D" w:rsidRPr="002E500D" w:rsidRDefault="002E500D">
      <w:pPr>
        <w:pStyle w:val="TOC2"/>
        <w:tabs>
          <w:tab w:val="left" w:pos="880"/>
          <w:tab w:val="right" w:leader="dot" w:pos="9650"/>
        </w:tabs>
        <w:spacing w:before="120" w:after="120"/>
        <w:ind w:left="400"/>
        <w:rPr>
          <w:rFonts w:asciiTheme="minorHAnsi" w:eastAsia="宋体" w:hAnsiTheme="minorHAnsi" w:cstheme="minorBidi"/>
          <w:b w:val="0"/>
          <w:i w:val="0"/>
          <w:noProof/>
          <w:kern w:val="0"/>
          <w:sz w:val="22"/>
          <w:szCs w:val="22"/>
        </w:rPr>
      </w:pPr>
      <w:r w:rsidRPr="002E500D">
        <w:rPr>
          <w:rFonts w:ascii="Arial" w:hAnsi="Arial" w:cs="Arial"/>
          <w:b w:val="0"/>
          <w:i w:val="0"/>
          <w:noProof/>
        </w:rPr>
        <w:t>•</w:t>
      </w:r>
      <w:r w:rsidRPr="002E500D">
        <w:rPr>
          <w:rFonts w:asciiTheme="minorHAnsi" w:eastAsia="宋体" w:hAnsiTheme="minorHAnsi" w:cstheme="minorBidi"/>
          <w:b w:val="0"/>
          <w:i w:val="0"/>
          <w:noProof/>
          <w:kern w:val="0"/>
          <w:sz w:val="22"/>
          <w:szCs w:val="22"/>
        </w:rPr>
        <w:tab/>
      </w:r>
      <w:r w:rsidRPr="002E500D">
        <w:rPr>
          <w:i w:val="0"/>
          <w:noProof/>
        </w:rPr>
        <w:t>Alt. 2: based on explicit RRC configuration, e.g. a security update ID can be assigned for the serving cell and each candidate cell (if option 2 or 3 of P14 is adopted).</w:t>
      </w:r>
    </w:p>
    <w:p w14:paraId="7872E4A3" w14:textId="258A61EB" w:rsidR="00852DEE" w:rsidRDefault="00CE5620">
      <w:pPr>
        <w:spacing w:before="120" w:after="120"/>
      </w:pPr>
      <w:r w:rsidRPr="002E500D">
        <w:rPr>
          <w:b/>
        </w:rPr>
        <w:fldChar w:fldCharType="end"/>
      </w:r>
    </w:p>
    <w:p w14:paraId="6ABA307B" w14:textId="77777777" w:rsidR="00852DEE" w:rsidRDefault="00CE5620">
      <w:pPr>
        <w:pStyle w:val="1"/>
        <w:spacing w:before="120" w:after="120"/>
        <w:rPr>
          <w:rFonts w:eastAsia="宋体"/>
        </w:rPr>
      </w:pPr>
      <w:r>
        <w:rPr>
          <w:rFonts w:eastAsia="宋体" w:hint="eastAsia"/>
        </w:rPr>
        <w:t>Reference</w:t>
      </w:r>
      <w:r>
        <w:rPr>
          <w:rFonts w:eastAsia="宋体"/>
        </w:rPr>
        <w:t>s</w:t>
      </w:r>
    </w:p>
    <w:p w14:paraId="0648DF67" w14:textId="3C7D472A" w:rsidR="00852168" w:rsidRPr="00852168" w:rsidRDefault="00852168">
      <w:pPr>
        <w:pStyle w:val="References"/>
        <w:spacing w:before="120" w:after="120"/>
        <w:ind w:left="363" w:hanging="363"/>
        <w:rPr>
          <w:szCs w:val="20"/>
        </w:rPr>
      </w:pPr>
      <w:r w:rsidRPr="00852168">
        <w:t>RP-234036</w:t>
      </w:r>
      <w:r>
        <w:t xml:space="preserve">  </w:t>
      </w:r>
      <w:r w:rsidRPr="00852168">
        <w:t>New WID: NR mobility enhancements Phase 4</w:t>
      </w:r>
    </w:p>
    <w:p w14:paraId="300C4D78" w14:textId="648761B5" w:rsidR="00852DEE" w:rsidRPr="007C6C32" w:rsidRDefault="00CE5620">
      <w:pPr>
        <w:pStyle w:val="References"/>
        <w:spacing w:before="120" w:after="120"/>
        <w:ind w:left="363" w:hanging="363"/>
        <w:rPr>
          <w:szCs w:val="20"/>
        </w:rPr>
      </w:pPr>
      <w:r>
        <w:rPr>
          <w:rFonts w:eastAsia="宋体" w:hint="eastAsia"/>
        </w:rPr>
        <w:t>TS 38.3</w:t>
      </w:r>
      <w:r w:rsidR="004D7165">
        <w:rPr>
          <w:rFonts w:eastAsia="宋体"/>
        </w:rPr>
        <w:t>00</w:t>
      </w:r>
      <w:r>
        <w:rPr>
          <w:rFonts w:eastAsia="宋体" w:hint="eastAsia"/>
        </w:rPr>
        <w:t xml:space="preserve"> v18.</w:t>
      </w:r>
      <w:r w:rsidR="004D7165">
        <w:rPr>
          <w:rFonts w:eastAsia="宋体"/>
        </w:rPr>
        <w:t>1</w:t>
      </w:r>
      <w:r>
        <w:rPr>
          <w:rFonts w:eastAsia="宋体" w:hint="eastAsia"/>
        </w:rPr>
        <w:t>.0</w:t>
      </w:r>
    </w:p>
    <w:p w14:paraId="5113210B" w14:textId="13E7365E" w:rsidR="007C6C32" w:rsidRDefault="007C6C32">
      <w:pPr>
        <w:pStyle w:val="References"/>
        <w:spacing w:before="120" w:after="120"/>
        <w:ind w:left="363" w:hanging="363"/>
        <w:rPr>
          <w:szCs w:val="20"/>
        </w:rPr>
      </w:pPr>
      <w:r>
        <w:rPr>
          <w:szCs w:val="20"/>
        </w:rPr>
        <w:t>TS 38.4</w:t>
      </w:r>
      <w:r w:rsidR="004D7165">
        <w:rPr>
          <w:szCs w:val="20"/>
        </w:rPr>
        <w:t>01</w:t>
      </w:r>
      <w:r>
        <w:rPr>
          <w:szCs w:val="20"/>
        </w:rPr>
        <w:t xml:space="preserve"> v18.</w:t>
      </w:r>
      <w:r w:rsidR="004D7165">
        <w:rPr>
          <w:szCs w:val="20"/>
        </w:rPr>
        <w:t>1</w:t>
      </w:r>
      <w:r>
        <w:rPr>
          <w:szCs w:val="20"/>
        </w:rPr>
        <w:t>.0</w:t>
      </w:r>
    </w:p>
    <w:p w14:paraId="46E3F2DD" w14:textId="0DB818CC" w:rsidR="00852DEE" w:rsidRPr="00100199" w:rsidRDefault="007C6C32" w:rsidP="00100199">
      <w:pPr>
        <w:pStyle w:val="References"/>
        <w:spacing w:before="120" w:after="120"/>
        <w:ind w:left="363" w:hanging="363"/>
        <w:rPr>
          <w:szCs w:val="20"/>
        </w:rPr>
      </w:pPr>
      <w:r>
        <w:rPr>
          <w:szCs w:val="20"/>
        </w:rPr>
        <w:t>TS 33.501 v18.</w:t>
      </w:r>
      <w:r w:rsidR="004D7165">
        <w:rPr>
          <w:szCs w:val="20"/>
        </w:rPr>
        <w:t>5</w:t>
      </w:r>
      <w:r>
        <w:rPr>
          <w:szCs w:val="20"/>
        </w:rPr>
        <w:t>.0</w:t>
      </w:r>
    </w:p>
    <w:sectPr w:rsidR="00852DEE" w:rsidRPr="00100199">
      <w:headerReference w:type="even" r:id="rId14"/>
      <w:headerReference w:type="default" r:id="rId15"/>
      <w:footerReference w:type="even" r:id="rId16"/>
      <w:footerReference w:type="default" r:id="rId17"/>
      <w:headerReference w:type="first" r:id="rId18"/>
      <w:footerReference w:type="first" r:id="rId19"/>
      <w:pgSz w:w="12240" w:h="15840"/>
      <w:pgMar w:top="1440" w:right="1202" w:bottom="1440" w:left="1378"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A3FF93" w14:textId="77777777" w:rsidR="00C016EE" w:rsidRDefault="00C016EE">
      <w:pPr>
        <w:spacing w:before="120" w:after="120" w:line="240" w:lineRule="auto"/>
      </w:pPr>
      <w:r>
        <w:separator/>
      </w:r>
    </w:p>
  </w:endnote>
  <w:endnote w:type="continuationSeparator" w:id="0">
    <w:p w14:paraId="600BE8C4" w14:textId="77777777" w:rsidR="00C016EE" w:rsidRDefault="00C016EE">
      <w:pPr>
        <w:spacing w:before="120" w:after="12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Microsoft YaHei UI">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41ED0" w14:textId="77777777" w:rsidR="00852168" w:rsidRDefault="00852168">
    <w:pPr>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614713" w14:textId="77777777" w:rsidR="008D4B36" w:rsidRDefault="008D4B36">
    <w:pPr>
      <w:pStyle w:val="a8"/>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B531A7" w14:textId="77777777" w:rsidR="00852168" w:rsidRDefault="00852168">
    <w:pPr>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9DC340" w14:textId="77777777" w:rsidR="00C016EE" w:rsidRDefault="00C016EE">
      <w:pPr>
        <w:spacing w:before="120" w:after="120" w:line="240" w:lineRule="auto"/>
      </w:pPr>
      <w:r>
        <w:separator/>
      </w:r>
    </w:p>
  </w:footnote>
  <w:footnote w:type="continuationSeparator" w:id="0">
    <w:p w14:paraId="085BE371" w14:textId="77777777" w:rsidR="00C016EE" w:rsidRDefault="00C016EE">
      <w:pPr>
        <w:spacing w:before="120" w:after="12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A4651E" w14:textId="77777777" w:rsidR="00852168" w:rsidRDefault="00852168">
    <w:pPr>
      <w:pStyle w:val="aa"/>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91F8DF" w14:textId="77777777" w:rsidR="008D4B36" w:rsidRDefault="008D4B36">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E74D6B" w14:textId="77777777" w:rsidR="00852168" w:rsidRDefault="00852168">
    <w:pPr>
      <w:pStyle w:val="aa"/>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15F0BA4"/>
    <w:multiLevelType w:val="singleLevel"/>
    <w:tmpl w:val="B15F0BA4"/>
    <w:lvl w:ilvl="0">
      <w:start w:val="1"/>
      <w:numFmt w:val="bullet"/>
      <w:pStyle w:val="3rdlevelproposal"/>
      <w:lvlText w:val="-"/>
      <w:lvlJc w:val="left"/>
      <w:pPr>
        <w:ind w:left="420" w:hanging="420"/>
      </w:pPr>
      <w:rPr>
        <w:rFonts w:ascii="Arial" w:hAnsi="Arial" w:cs="Arial" w:hint="default"/>
      </w:rPr>
    </w:lvl>
  </w:abstractNum>
  <w:abstractNum w:abstractNumId="1"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10BF193D"/>
    <w:multiLevelType w:val="hybridMultilevel"/>
    <w:tmpl w:val="B99C4CA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4" w15:restartNumberingAfterBreak="0">
    <w:nsid w:val="400A518C"/>
    <w:multiLevelType w:val="multilevel"/>
    <w:tmpl w:val="400A518C"/>
    <w:lvl w:ilvl="0">
      <w:start w:val="1"/>
      <w:numFmt w:val="decimal"/>
      <w:pStyle w:val="1"/>
      <w:suff w:val="nothing"/>
      <w:lvlText w:val="%1  "/>
      <w:lvlJc w:val="left"/>
      <w:pPr>
        <w:tabs>
          <w:tab w:val="left" w:pos="-4820"/>
        </w:tabs>
        <w:ind w:left="142" w:firstLine="0"/>
      </w:pPr>
      <w:rPr>
        <w:rFonts w:ascii="Arial" w:eastAsia="黑体" w:hAnsi="Arial" w:hint="default"/>
        <w:b w:val="0"/>
        <w:i w:val="0"/>
        <w:sz w:val="32"/>
        <w:szCs w:val="32"/>
        <w:lang w:val="en-US"/>
      </w:rPr>
    </w:lvl>
    <w:lvl w:ilvl="1">
      <w:start w:val="1"/>
      <w:numFmt w:val="decimal"/>
      <w:pStyle w:val="2"/>
      <w:suff w:val="nothing"/>
      <w:lvlText w:val="%1.%2  "/>
      <w:lvlJc w:val="left"/>
      <w:pPr>
        <w:tabs>
          <w:tab w:val="left" w:pos="0"/>
        </w:tabs>
        <w:ind w:left="993" w:firstLine="0"/>
      </w:pPr>
      <w:rPr>
        <w:rFonts w:ascii="Arial" w:hAnsi="Arial" w:cs="Times New Roman" w:hint="default"/>
        <w:b w:val="0"/>
        <w:bCs w:val="0"/>
        <w:i w:val="0"/>
        <w:iCs w:val="0"/>
        <w:caps w:val="0"/>
        <w:smallCaps w:val="0"/>
        <w:strike w:val="0"/>
        <w:dstrike w:val="0"/>
        <w:vanish w:val="0"/>
        <w:color w:val="000000"/>
        <w:spacing w:val="0"/>
        <w:kern w:val="0"/>
        <w:position w:val="0"/>
        <w:sz w:val="28"/>
        <w:szCs w:val="28"/>
        <w:u w:val="none"/>
        <w:vertAlign w:val="baseline"/>
      </w:rPr>
    </w:lvl>
    <w:lvl w:ilvl="2">
      <w:start w:val="1"/>
      <w:numFmt w:val="decimal"/>
      <w:pStyle w:val="3"/>
      <w:suff w:val="nothing"/>
      <w:lvlText w:val="%1.%2.%3  "/>
      <w:lvlJc w:val="left"/>
      <w:pPr>
        <w:ind w:left="142" w:firstLine="0"/>
      </w:pPr>
      <w:rPr>
        <w:b w:val="0"/>
        <w:bCs w:val="0"/>
        <w:i w:val="0"/>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5" w15:restartNumberingAfterBreak="0">
    <w:nsid w:val="4F052B59"/>
    <w:multiLevelType w:val="multilevel"/>
    <w:tmpl w:val="4F052B59"/>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6" w15:restartNumberingAfterBreak="0">
    <w:nsid w:val="508BE803"/>
    <w:multiLevelType w:val="singleLevel"/>
    <w:tmpl w:val="508BE803"/>
    <w:lvl w:ilvl="0">
      <w:start w:val="1"/>
      <w:numFmt w:val="bullet"/>
      <w:pStyle w:val="3rdlevelobservation"/>
      <w:lvlText w:val="-"/>
      <w:lvlJc w:val="left"/>
      <w:pPr>
        <w:ind w:left="420" w:hanging="420"/>
      </w:pPr>
      <w:rPr>
        <w:rFonts w:ascii="Arial" w:hAnsi="Arial" w:cs="Arial" w:hint="default"/>
      </w:rPr>
    </w:lvl>
  </w:abstractNum>
  <w:abstractNum w:abstractNumId="7" w15:restartNumberingAfterBreak="0">
    <w:nsid w:val="55475EB1"/>
    <w:multiLevelType w:val="hybridMultilevel"/>
    <w:tmpl w:val="2C80AB24"/>
    <w:lvl w:ilvl="0" w:tplc="EE28152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15:restartNumberingAfterBreak="0">
    <w:nsid w:val="5D763755"/>
    <w:multiLevelType w:val="multilevel"/>
    <w:tmpl w:val="5D763755"/>
    <w:lvl w:ilvl="0">
      <w:start w:val="1"/>
      <w:numFmt w:val="decimal"/>
      <w:lvlText w:val="Proposal %1: "/>
      <w:lvlJc w:val="left"/>
      <w:pPr>
        <w:ind w:left="1413" w:hanging="420"/>
      </w:pPr>
      <w:rPr>
        <w:rFonts w:ascii="Times New Roman" w:hAnsi="Times New Roman" w:hint="default"/>
        <w:b/>
        <w:bCs/>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6C6659AC"/>
    <w:multiLevelType w:val="hybridMultilevel"/>
    <w:tmpl w:val="E30863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0110F9F"/>
    <w:multiLevelType w:val="multilevel"/>
    <w:tmpl w:val="70110F9F"/>
    <w:lvl w:ilvl="0">
      <w:start w:val="1"/>
      <w:numFmt w:val="decimal"/>
      <w:pStyle w:val="ZTE-Observation-2021"/>
      <w:lvlText w:val="Observation %1: "/>
      <w:lvlJc w:val="left"/>
      <w:pPr>
        <w:ind w:left="284" w:hanging="284"/>
      </w:pPr>
      <w:rPr>
        <w:rFonts w:hint="default"/>
        <w:b/>
        <w:bCs w:val="0"/>
        <w:i/>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1">
      <w:start w:val="1"/>
      <w:numFmt w:val="lowerLetter"/>
      <w:lvlText w:val="%2)"/>
      <w:lvlJc w:val="left"/>
      <w:pPr>
        <w:ind w:left="704" w:hanging="284"/>
      </w:pPr>
      <w:rPr>
        <w:rFonts w:hint="eastAsia"/>
      </w:rPr>
    </w:lvl>
    <w:lvl w:ilvl="2">
      <w:start w:val="1"/>
      <w:numFmt w:val="lowerRoman"/>
      <w:lvlText w:val="%3."/>
      <w:lvlJc w:val="right"/>
      <w:pPr>
        <w:ind w:left="1124" w:hanging="284"/>
      </w:pPr>
      <w:rPr>
        <w:rFonts w:hint="eastAsia"/>
      </w:rPr>
    </w:lvl>
    <w:lvl w:ilvl="3">
      <w:start w:val="1"/>
      <w:numFmt w:val="decimal"/>
      <w:lvlText w:val="%4."/>
      <w:lvlJc w:val="left"/>
      <w:pPr>
        <w:ind w:left="1544" w:hanging="284"/>
      </w:pPr>
      <w:rPr>
        <w:rFonts w:hint="eastAsia"/>
      </w:rPr>
    </w:lvl>
    <w:lvl w:ilvl="4">
      <w:start w:val="1"/>
      <w:numFmt w:val="lowerLetter"/>
      <w:lvlText w:val="%5)"/>
      <w:lvlJc w:val="left"/>
      <w:pPr>
        <w:ind w:left="1964" w:hanging="284"/>
      </w:pPr>
      <w:rPr>
        <w:rFonts w:hint="eastAsia"/>
      </w:rPr>
    </w:lvl>
    <w:lvl w:ilvl="5">
      <w:start w:val="1"/>
      <w:numFmt w:val="lowerRoman"/>
      <w:lvlText w:val="%6."/>
      <w:lvlJc w:val="right"/>
      <w:pPr>
        <w:ind w:left="2384" w:hanging="284"/>
      </w:pPr>
      <w:rPr>
        <w:rFonts w:hint="eastAsia"/>
      </w:rPr>
    </w:lvl>
    <w:lvl w:ilvl="6">
      <w:start w:val="1"/>
      <w:numFmt w:val="decimal"/>
      <w:lvlText w:val="%7."/>
      <w:lvlJc w:val="left"/>
      <w:pPr>
        <w:ind w:left="2804" w:hanging="284"/>
      </w:pPr>
      <w:rPr>
        <w:rFonts w:hint="eastAsia"/>
      </w:rPr>
    </w:lvl>
    <w:lvl w:ilvl="7">
      <w:start w:val="1"/>
      <w:numFmt w:val="lowerLetter"/>
      <w:lvlText w:val="%8)"/>
      <w:lvlJc w:val="left"/>
      <w:pPr>
        <w:ind w:left="3224" w:hanging="284"/>
      </w:pPr>
      <w:rPr>
        <w:rFonts w:hint="eastAsia"/>
      </w:rPr>
    </w:lvl>
    <w:lvl w:ilvl="8">
      <w:start w:val="1"/>
      <w:numFmt w:val="lowerRoman"/>
      <w:lvlText w:val="%9."/>
      <w:lvlJc w:val="right"/>
      <w:pPr>
        <w:ind w:left="3644" w:hanging="284"/>
      </w:pPr>
      <w:rPr>
        <w:rFonts w:hint="eastAsia"/>
      </w:rPr>
    </w:lvl>
  </w:abstractNum>
  <w:abstractNum w:abstractNumId="11"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lang w:val="en-GB"/>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7BED18BC"/>
    <w:multiLevelType w:val="multilevel"/>
    <w:tmpl w:val="7BED18BC"/>
    <w:lvl w:ilvl="0">
      <w:start w:val="1"/>
      <w:numFmt w:val="decimal"/>
      <w:lvlText w:val="%1."/>
      <w:lvlJc w:val="left"/>
      <w:pPr>
        <w:tabs>
          <w:tab w:val="left" w:pos="567"/>
        </w:tabs>
        <w:ind w:left="567" w:hanging="567"/>
      </w:pPr>
      <w:rPr>
        <w:rFonts w:hint="default"/>
        <w:u w:val="none"/>
      </w:rPr>
    </w:lvl>
    <w:lvl w:ilvl="1">
      <w:start w:val="1"/>
      <w:numFmt w:val="decimal"/>
      <w:lvlText w:val="%1.%2."/>
      <w:lvlJc w:val="left"/>
      <w:pPr>
        <w:tabs>
          <w:tab w:val="left" w:pos="-806"/>
        </w:tabs>
        <w:ind w:left="-806" w:hanging="567"/>
      </w:pPr>
      <w:rPr>
        <w:rFonts w:hint="default"/>
        <w:u w:val="none"/>
      </w:rPr>
    </w:lvl>
    <w:lvl w:ilvl="2">
      <w:start w:val="1"/>
      <w:numFmt w:val="decimal"/>
      <w:lvlText w:val="%1.%2.%3"/>
      <w:lvlJc w:val="left"/>
      <w:pPr>
        <w:tabs>
          <w:tab w:val="left" w:pos="-5500"/>
        </w:tabs>
        <w:ind w:left="-2949" w:hanging="1304"/>
      </w:pPr>
      <w:rPr>
        <w:rFonts w:hint="default"/>
        <w:u w:val="none"/>
      </w:rPr>
    </w:lvl>
    <w:lvl w:ilvl="3">
      <w:start w:val="1"/>
      <w:numFmt w:val="decimal"/>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abstractNum w:abstractNumId="13" w15:restartNumberingAfterBreak="0">
    <w:nsid w:val="7DC436CD"/>
    <w:multiLevelType w:val="singleLevel"/>
    <w:tmpl w:val="7DC436CD"/>
    <w:lvl w:ilvl="0">
      <w:start w:val="1"/>
      <w:numFmt w:val="bullet"/>
      <w:lvlText w:val="•"/>
      <w:lvlJc w:val="left"/>
      <w:pPr>
        <w:tabs>
          <w:tab w:val="left" w:pos="420"/>
        </w:tabs>
        <w:ind w:left="420" w:hanging="378"/>
      </w:pPr>
      <w:rPr>
        <w:rFonts w:ascii="Arial" w:hAnsi="Arial" w:cs="Arial" w:hint="default"/>
      </w:rPr>
    </w:lvl>
  </w:abstractNum>
  <w:num w:numId="1">
    <w:abstractNumId w:val="4"/>
  </w:num>
  <w:num w:numId="2">
    <w:abstractNumId w:val="10"/>
  </w:num>
  <w:num w:numId="3">
    <w:abstractNumId w:val="8"/>
  </w:num>
  <w:num w:numId="4">
    <w:abstractNumId w:val="13"/>
  </w:num>
  <w:num w:numId="5">
    <w:abstractNumId w:val="0"/>
  </w:num>
  <w:num w:numId="6">
    <w:abstractNumId w:val="6"/>
  </w:num>
  <w:num w:numId="7">
    <w:abstractNumId w:val="3"/>
  </w:num>
  <w:num w:numId="8">
    <w:abstractNumId w:val="11"/>
  </w:num>
  <w:num w:numId="9">
    <w:abstractNumId w:val="5"/>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num>
  <w:num w:numId="12">
    <w:abstractNumId w:val="12"/>
  </w:num>
  <w:num w:numId="13">
    <w:abstractNumId w:val="7"/>
  </w:num>
  <w:num w:numId="14">
    <w:abstractNumId w:val="2"/>
  </w:num>
  <w:num w:numId="15">
    <w:abstractNumId w:val="9"/>
  </w:num>
  <w:num w:numId="16">
    <w:abstractNumId w:val="8"/>
  </w:num>
  <w:num w:numId="17">
    <w:abstractNumId w:val="13"/>
  </w:num>
  <w:num w:numId="18">
    <w:abstractNumId w:val="13"/>
  </w:num>
  <w:num w:numId="19">
    <w:abstractNumId w:val="10"/>
  </w:num>
  <w:num w:numId="20">
    <w:abstractNumId w:val="10"/>
  </w:num>
  <w:num w:numId="21">
    <w:abstractNumId w:val="10"/>
  </w:num>
  <w:num w:numId="22">
    <w:abstractNumId w:val="10"/>
  </w:num>
  <w:num w:numId="2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doNotDisplayPageBoundaries/>
  <w:bordersDoNotSurroundHeader/>
  <w:bordersDoNotSurroundFooter/>
  <w:proofState w:spelling="clean" w:grammar="clean"/>
  <w:defaultTabStop w:val="0"/>
  <w:drawingGridHorizontalSpacing w:val="120"/>
  <w:drawingGridVerticalSpacing w:val="120"/>
  <w:doNotUseMarginsForDrawingGridOrigin/>
  <w:drawingGridHorizontalOrigin w:val="1800"/>
  <w:drawingGridVerticalOrigin w:val="1440"/>
  <w:doNotShadeFormData/>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6FC2"/>
    <w:rsid w:val="000176EA"/>
    <w:rsid w:val="0003503E"/>
    <w:rsid w:val="00044B96"/>
    <w:rsid w:val="00045A47"/>
    <w:rsid w:val="00053593"/>
    <w:rsid w:val="00074632"/>
    <w:rsid w:val="00096547"/>
    <w:rsid w:val="000A6A2E"/>
    <w:rsid w:val="000B1599"/>
    <w:rsid w:val="000B4348"/>
    <w:rsid w:val="000D65FC"/>
    <w:rsid w:val="000D719D"/>
    <w:rsid w:val="000E14ED"/>
    <w:rsid w:val="000F52D5"/>
    <w:rsid w:val="00100199"/>
    <w:rsid w:val="0011233A"/>
    <w:rsid w:val="00113F24"/>
    <w:rsid w:val="00125EDA"/>
    <w:rsid w:val="00140D51"/>
    <w:rsid w:val="00157761"/>
    <w:rsid w:val="00164872"/>
    <w:rsid w:val="00172A27"/>
    <w:rsid w:val="001734F0"/>
    <w:rsid w:val="001768FE"/>
    <w:rsid w:val="0018096E"/>
    <w:rsid w:val="00193046"/>
    <w:rsid w:val="001A2BD2"/>
    <w:rsid w:val="001A2BEB"/>
    <w:rsid w:val="001B502E"/>
    <w:rsid w:val="001D4DCA"/>
    <w:rsid w:val="001D6B12"/>
    <w:rsid w:val="001E2985"/>
    <w:rsid w:val="00226843"/>
    <w:rsid w:val="002376AE"/>
    <w:rsid w:val="00244AF8"/>
    <w:rsid w:val="0025326A"/>
    <w:rsid w:val="00261A79"/>
    <w:rsid w:val="00272BE2"/>
    <w:rsid w:val="00273B16"/>
    <w:rsid w:val="00276939"/>
    <w:rsid w:val="00282C6D"/>
    <w:rsid w:val="00293093"/>
    <w:rsid w:val="002B5653"/>
    <w:rsid w:val="002C0735"/>
    <w:rsid w:val="002C0970"/>
    <w:rsid w:val="002E478D"/>
    <w:rsid w:val="002E500D"/>
    <w:rsid w:val="00301063"/>
    <w:rsid w:val="00301CD7"/>
    <w:rsid w:val="00315348"/>
    <w:rsid w:val="003161BA"/>
    <w:rsid w:val="00324214"/>
    <w:rsid w:val="003522A9"/>
    <w:rsid w:val="00395F21"/>
    <w:rsid w:val="003C0B54"/>
    <w:rsid w:val="003D17AE"/>
    <w:rsid w:val="003D2E58"/>
    <w:rsid w:val="003E146E"/>
    <w:rsid w:val="003E7FC5"/>
    <w:rsid w:val="00420014"/>
    <w:rsid w:val="00422D64"/>
    <w:rsid w:val="004261A7"/>
    <w:rsid w:val="00446860"/>
    <w:rsid w:val="0045061D"/>
    <w:rsid w:val="00475B67"/>
    <w:rsid w:val="004D7165"/>
    <w:rsid w:val="004E754D"/>
    <w:rsid w:val="004F6DAB"/>
    <w:rsid w:val="00525E65"/>
    <w:rsid w:val="005317CA"/>
    <w:rsid w:val="005334E3"/>
    <w:rsid w:val="0055112D"/>
    <w:rsid w:val="005619CD"/>
    <w:rsid w:val="00572097"/>
    <w:rsid w:val="005849F1"/>
    <w:rsid w:val="00593144"/>
    <w:rsid w:val="0059672B"/>
    <w:rsid w:val="005B065E"/>
    <w:rsid w:val="005B77CD"/>
    <w:rsid w:val="005C3D49"/>
    <w:rsid w:val="005F42A1"/>
    <w:rsid w:val="005F5F48"/>
    <w:rsid w:val="005F7B99"/>
    <w:rsid w:val="00630006"/>
    <w:rsid w:val="0063105D"/>
    <w:rsid w:val="00632A2F"/>
    <w:rsid w:val="00656A63"/>
    <w:rsid w:val="006807E6"/>
    <w:rsid w:val="006870C6"/>
    <w:rsid w:val="00696062"/>
    <w:rsid w:val="006A036E"/>
    <w:rsid w:val="006F26CE"/>
    <w:rsid w:val="006F4571"/>
    <w:rsid w:val="006F75AB"/>
    <w:rsid w:val="00724E53"/>
    <w:rsid w:val="00740881"/>
    <w:rsid w:val="007750C3"/>
    <w:rsid w:val="00777DAF"/>
    <w:rsid w:val="007C6C32"/>
    <w:rsid w:val="007D731C"/>
    <w:rsid w:val="007E64A4"/>
    <w:rsid w:val="007E7A15"/>
    <w:rsid w:val="008208F4"/>
    <w:rsid w:val="00820E09"/>
    <w:rsid w:val="00852168"/>
    <w:rsid w:val="00852DEE"/>
    <w:rsid w:val="00856073"/>
    <w:rsid w:val="00882B39"/>
    <w:rsid w:val="00885FE5"/>
    <w:rsid w:val="00890F3B"/>
    <w:rsid w:val="008A7E26"/>
    <w:rsid w:val="008B7619"/>
    <w:rsid w:val="008D236F"/>
    <w:rsid w:val="008D49C7"/>
    <w:rsid w:val="008D4B36"/>
    <w:rsid w:val="008E2B89"/>
    <w:rsid w:val="008F30BC"/>
    <w:rsid w:val="008F3CF6"/>
    <w:rsid w:val="009141DD"/>
    <w:rsid w:val="00915E24"/>
    <w:rsid w:val="0093092B"/>
    <w:rsid w:val="009401EC"/>
    <w:rsid w:val="00945B44"/>
    <w:rsid w:val="00954A8B"/>
    <w:rsid w:val="0096044C"/>
    <w:rsid w:val="009636F9"/>
    <w:rsid w:val="009642C2"/>
    <w:rsid w:val="00972E7C"/>
    <w:rsid w:val="009B717C"/>
    <w:rsid w:val="009D3B70"/>
    <w:rsid w:val="009E250C"/>
    <w:rsid w:val="009F263F"/>
    <w:rsid w:val="009F756D"/>
    <w:rsid w:val="00A37B97"/>
    <w:rsid w:val="00A40102"/>
    <w:rsid w:val="00A50086"/>
    <w:rsid w:val="00A51AA5"/>
    <w:rsid w:val="00A566B3"/>
    <w:rsid w:val="00A57180"/>
    <w:rsid w:val="00A65520"/>
    <w:rsid w:val="00A9155C"/>
    <w:rsid w:val="00AB675D"/>
    <w:rsid w:val="00AC4CB5"/>
    <w:rsid w:val="00B02115"/>
    <w:rsid w:val="00B03CE5"/>
    <w:rsid w:val="00B23BAD"/>
    <w:rsid w:val="00B23C77"/>
    <w:rsid w:val="00B40CB3"/>
    <w:rsid w:val="00B41648"/>
    <w:rsid w:val="00B428B5"/>
    <w:rsid w:val="00B55408"/>
    <w:rsid w:val="00B621C7"/>
    <w:rsid w:val="00B66CB1"/>
    <w:rsid w:val="00B72162"/>
    <w:rsid w:val="00B817E6"/>
    <w:rsid w:val="00BB0B7F"/>
    <w:rsid w:val="00BB51F2"/>
    <w:rsid w:val="00BB6518"/>
    <w:rsid w:val="00BC0828"/>
    <w:rsid w:val="00C016EE"/>
    <w:rsid w:val="00C03C71"/>
    <w:rsid w:val="00C20A42"/>
    <w:rsid w:val="00C31135"/>
    <w:rsid w:val="00C32110"/>
    <w:rsid w:val="00C628B6"/>
    <w:rsid w:val="00C6294E"/>
    <w:rsid w:val="00C637A9"/>
    <w:rsid w:val="00C76FA7"/>
    <w:rsid w:val="00C8440E"/>
    <w:rsid w:val="00C919B5"/>
    <w:rsid w:val="00C92B5F"/>
    <w:rsid w:val="00CB6631"/>
    <w:rsid w:val="00CC283C"/>
    <w:rsid w:val="00CE5620"/>
    <w:rsid w:val="00D11766"/>
    <w:rsid w:val="00D20EC2"/>
    <w:rsid w:val="00D316E9"/>
    <w:rsid w:val="00D33A71"/>
    <w:rsid w:val="00D44606"/>
    <w:rsid w:val="00D52DCC"/>
    <w:rsid w:val="00D64F67"/>
    <w:rsid w:val="00D90D16"/>
    <w:rsid w:val="00DA03B9"/>
    <w:rsid w:val="00DA7FC2"/>
    <w:rsid w:val="00DD5091"/>
    <w:rsid w:val="00DD7125"/>
    <w:rsid w:val="00DE79EC"/>
    <w:rsid w:val="00DF0709"/>
    <w:rsid w:val="00DF1BEA"/>
    <w:rsid w:val="00DF75DB"/>
    <w:rsid w:val="00E33CED"/>
    <w:rsid w:val="00E35DE6"/>
    <w:rsid w:val="00E479BD"/>
    <w:rsid w:val="00E73922"/>
    <w:rsid w:val="00E74F94"/>
    <w:rsid w:val="00EC5784"/>
    <w:rsid w:val="00EC5D9A"/>
    <w:rsid w:val="00ED3579"/>
    <w:rsid w:val="00EE5F9D"/>
    <w:rsid w:val="00F020BC"/>
    <w:rsid w:val="00F509E9"/>
    <w:rsid w:val="00F60343"/>
    <w:rsid w:val="00F65BA8"/>
    <w:rsid w:val="00FB127C"/>
    <w:rsid w:val="00FC6E1D"/>
    <w:rsid w:val="00FD2707"/>
    <w:rsid w:val="00FD2DE4"/>
    <w:rsid w:val="00FE3944"/>
    <w:rsid w:val="00FE3A28"/>
    <w:rsid w:val="00FF38B8"/>
    <w:rsid w:val="00FF6E47"/>
    <w:rsid w:val="01764F01"/>
    <w:rsid w:val="024D6B6A"/>
    <w:rsid w:val="029B04E7"/>
    <w:rsid w:val="03073BDC"/>
    <w:rsid w:val="030C5976"/>
    <w:rsid w:val="033F44DC"/>
    <w:rsid w:val="041C63C8"/>
    <w:rsid w:val="043168B5"/>
    <w:rsid w:val="0555228E"/>
    <w:rsid w:val="059D1E39"/>
    <w:rsid w:val="05E078B3"/>
    <w:rsid w:val="077D0583"/>
    <w:rsid w:val="079724D0"/>
    <w:rsid w:val="07B90D0D"/>
    <w:rsid w:val="082A352F"/>
    <w:rsid w:val="08433A06"/>
    <w:rsid w:val="08C349D1"/>
    <w:rsid w:val="08C523D5"/>
    <w:rsid w:val="08FD1F99"/>
    <w:rsid w:val="09F67CD5"/>
    <w:rsid w:val="0AC167FE"/>
    <w:rsid w:val="0B584155"/>
    <w:rsid w:val="0B9E71DF"/>
    <w:rsid w:val="0C9D30C2"/>
    <w:rsid w:val="0D9D65F4"/>
    <w:rsid w:val="0E172BD0"/>
    <w:rsid w:val="0EDF02B5"/>
    <w:rsid w:val="0F4B7656"/>
    <w:rsid w:val="0F5967B2"/>
    <w:rsid w:val="0FF42413"/>
    <w:rsid w:val="10936355"/>
    <w:rsid w:val="10A50104"/>
    <w:rsid w:val="115355D9"/>
    <w:rsid w:val="115B3410"/>
    <w:rsid w:val="119D7849"/>
    <w:rsid w:val="12282228"/>
    <w:rsid w:val="123025F6"/>
    <w:rsid w:val="1242135C"/>
    <w:rsid w:val="13126F1F"/>
    <w:rsid w:val="13A1683F"/>
    <w:rsid w:val="140D5F19"/>
    <w:rsid w:val="14960C8D"/>
    <w:rsid w:val="14DA3DA1"/>
    <w:rsid w:val="15CC2C96"/>
    <w:rsid w:val="17155857"/>
    <w:rsid w:val="17950508"/>
    <w:rsid w:val="17AD7BB9"/>
    <w:rsid w:val="18810CF7"/>
    <w:rsid w:val="19010C43"/>
    <w:rsid w:val="19084C73"/>
    <w:rsid w:val="1A054259"/>
    <w:rsid w:val="1A273CC1"/>
    <w:rsid w:val="1AA20BEC"/>
    <w:rsid w:val="1B7F6005"/>
    <w:rsid w:val="1B9D73EE"/>
    <w:rsid w:val="1C132CB9"/>
    <w:rsid w:val="1CBF1B34"/>
    <w:rsid w:val="1CCC26CA"/>
    <w:rsid w:val="1E056606"/>
    <w:rsid w:val="1E9D6342"/>
    <w:rsid w:val="204E6676"/>
    <w:rsid w:val="2195668B"/>
    <w:rsid w:val="21BE5AD4"/>
    <w:rsid w:val="22BA58F2"/>
    <w:rsid w:val="23081A49"/>
    <w:rsid w:val="23181901"/>
    <w:rsid w:val="2334383D"/>
    <w:rsid w:val="236175B6"/>
    <w:rsid w:val="23CE335E"/>
    <w:rsid w:val="245C52F8"/>
    <w:rsid w:val="245E7FA0"/>
    <w:rsid w:val="2463385E"/>
    <w:rsid w:val="250D568B"/>
    <w:rsid w:val="25134332"/>
    <w:rsid w:val="257E508F"/>
    <w:rsid w:val="26BF5712"/>
    <w:rsid w:val="26F163CC"/>
    <w:rsid w:val="27AB7429"/>
    <w:rsid w:val="285C053E"/>
    <w:rsid w:val="289E323B"/>
    <w:rsid w:val="29A10D9E"/>
    <w:rsid w:val="29B973FA"/>
    <w:rsid w:val="29FA7F26"/>
    <w:rsid w:val="2A0F29F0"/>
    <w:rsid w:val="2B0D6E0B"/>
    <w:rsid w:val="2B751C49"/>
    <w:rsid w:val="2B774832"/>
    <w:rsid w:val="2C3E7B79"/>
    <w:rsid w:val="2C556816"/>
    <w:rsid w:val="2C946521"/>
    <w:rsid w:val="2CDE11E4"/>
    <w:rsid w:val="2D143AAF"/>
    <w:rsid w:val="2E305203"/>
    <w:rsid w:val="2E78038B"/>
    <w:rsid w:val="2F1251F2"/>
    <w:rsid w:val="30962F3E"/>
    <w:rsid w:val="30D17E68"/>
    <w:rsid w:val="30FF2795"/>
    <w:rsid w:val="329A6ACE"/>
    <w:rsid w:val="33607071"/>
    <w:rsid w:val="352B7EE1"/>
    <w:rsid w:val="35EB3B29"/>
    <w:rsid w:val="360B1D73"/>
    <w:rsid w:val="361F3323"/>
    <w:rsid w:val="36AC6A50"/>
    <w:rsid w:val="36E93760"/>
    <w:rsid w:val="377E620D"/>
    <w:rsid w:val="3784394E"/>
    <w:rsid w:val="379F4841"/>
    <w:rsid w:val="386A5084"/>
    <w:rsid w:val="38AE3BB0"/>
    <w:rsid w:val="39856CD6"/>
    <w:rsid w:val="3A5370DD"/>
    <w:rsid w:val="3AAC3CC0"/>
    <w:rsid w:val="3AC71DA2"/>
    <w:rsid w:val="3ACB5746"/>
    <w:rsid w:val="3BB20883"/>
    <w:rsid w:val="3C935077"/>
    <w:rsid w:val="3CCC3EC3"/>
    <w:rsid w:val="3CD06756"/>
    <w:rsid w:val="3DA8275C"/>
    <w:rsid w:val="3E441C7D"/>
    <w:rsid w:val="3F9669D4"/>
    <w:rsid w:val="3F992AFA"/>
    <w:rsid w:val="3FC956FF"/>
    <w:rsid w:val="4094655D"/>
    <w:rsid w:val="40A36A71"/>
    <w:rsid w:val="410E4736"/>
    <w:rsid w:val="41C94378"/>
    <w:rsid w:val="41D3631F"/>
    <w:rsid w:val="41F466FD"/>
    <w:rsid w:val="42A67A24"/>
    <w:rsid w:val="42AA3731"/>
    <w:rsid w:val="42D846B9"/>
    <w:rsid w:val="430D7A82"/>
    <w:rsid w:val="43A55B32"/>
    <w:rsid w:val="440D5045"/>
    <w:rsid w:val="44F3408E"/>
    <w:rsid w:val="45BE6191"/>
    <w:rsid w:val="460C5979"/>
    <w:rsid w:val="47756799"/>
    <w:rsid w:val="47C01792"/>
    <w:rsid w:val="47D33EF2"/>
    <w:rsid w:val="4808150F"/>
    <w:rsid w:val="49E9233D"/>
    <w:rsid w:val="4A1132AC"/>
    <w:rsid w:val="4A42266B"/>
    <w:rsid w:val="4AAD1944"/>
    <w:rsid w:val="4AC31003"/>
    <w:rsid w:val="4AE93159"/>
    <w:rsid w:val="4BD0339A"/>
    <w:rsid w:val="4D462159"/>
    <w:rsid w:val="4D5C5FAC"/>
    <w:rsid w:val="4D8E7D96"/>
    <w:rsid w:val="4DC605B6"/>
    <w:rsid w:val="4DEC0985"/>
    <w:rsid w:val="4DF5606D"/>
    <w:rsid w:val="4E27683A"/>
    <w:rsid w:val="4EC713AE"/>
    <w:rsid w:val="4F2765B1"/>
    <w:rsid w:val="4F285975"/>
    <w:rsid w:val="50174E7B"/>
    <w:rsid w:val="50E42F49"/>
    <w:rsid w:val="51796EDE"/>
    <w:rsid w:val="51867298"/>
    <w:rsid w:val="51AC0F10"/>
    <w:rsid w:val="52195EDF"/>
    <w:rsid w:val="52313387"/>
    <w:rsid w:val="529F0593"/>
    <w:rsid w:val="52B54EB9"/>
    <w:rsid w:val="52E04D27"/>
    <w:rsid w:val="535D521D"/>
    <w:rsid w:val="539A390F"/>
    <w:rsid w:val="53CF14EE"/>
    <w:rsid w:val="53DB3477"/>
    <w:rsid w:val="541E32AD"/>
    <w:rsid w:val="54AF6B42"/>
    <w:rsid w:val="54E70B87"/>
    <w:rsid w:val="55DD6F2A"/>
    <w:rsid w:val="56E23970"/>
    <w:rsid w:val="57155486"/>
    <w:rsid w:val="577A3C7D"/>
    <w:rsid w:val="578F220A"/>
    <w:rsid w:val="57B7731C"/>
    <w:rsid w:val="57FC07D9"/>
    <w:rsid w:val="58500F22"/>
    <w:rsid w:val="591C0009"/>
    <w:rsid w:val="5ACF0F3A"/>
    <w:rsid w:val="5C0008CF"/>
    <w:rsid w:val="5C25767A"/>
    <w:rsid w:val="5C6B1600"/>
    <w:rsid w:val="5C921AD0"/>
    <w:rsid w:val="5DFD51DB"/>
    <w:rsid w:val="5E0D36E5"/>
    <w:rsid w:val="5E7F7360"/>
    <w:rsid w:val="5EB903DA"/>
    <w:rsid w:val="5FA52EF6"/>
    <w:rsid w:val="5FF53D41"/>
    <w:rsid w:val="60140907"/>
    <w:rsid w:val="607C3753"/>
    <w:rsid w:val="60C30855"/>
    <w:rsid w:val="60E77677"/>
    <w:rsid w:val="61421EFD"/>
    <w:rsid w:val="615C5041"/>
    <w:rsid w:val="63B01071"/>
    <w:rsid w:val="640B1B11"/>
    <w:rsid w:val="64934878"/>
    <w:rsid w:val="65B13962"/>
    <w:rsid w:val="664805B8"/>
    <w:rsid w:val="687D7039"/>
    <w:rsid w:val="68CB171E"/>
    <w:rsid w:val="690F418B"/>
    <w:rsid w:val="696D3315"/>
    <w:rsid w:val="69FB7936"/>
    <w:rsid w:val="6A154B1E"/>
    <w:rsid w:val="6A7A2736"/>
    <w:rsid w:val="6A7B4B9C"/>
    <w:rsid w:val="6A7F62CA"/>
    <w:rsid w:val="6A9678C5"/>
    <w:rsid w:val="6B4F5C0E"/>
    <w:rsid w:val="6C89456C"/>
    <w:rsid w:val="6D17631B"/>
    <w:rsid w:val="6D3752E6"/>
    <w:rsid w:val="6D663271"/>
    <w:rsid w:val="6F901B66"/>
    <w:rsid w:val="6FA629D4"/>
    <w:rsid w:val="6FC05247"/>
    <w:rsid w:val="6FD10552"/>
    <w:rsid w:val="70BB2EF0"/>
    <w:rsid w:val="725851C3"/>
    <w:rsid w:val="73414765"/>
    <w:rsid w:val="73455C21"/>
    <w:rsid w:val="73D425F7"/>
    <w:rsid w:val="74722550"/>
    <w:rsid w:val="74EF4589"/>
    <w:rsid w:val="750A2023"/>
    <w:rsid w:val="76553223"/>
    <w:rsid w:val="7676736A"/>
    <w:rsid w:val="76933951"/>
    <w:rsid w:val="76FA3873"/>
    <w:rsid w:val="771D661B"/>
    <w:rsid w:val="771F7714"/>
    <w:rsid w:val="77317864"/>
    <w:rsid w:val="777E145F"/>
    <w:rsid w:val="77A32AAD"/>
    <w:rsid w:val="78782A0D"/>
    <w:rsid w:val="789F1593"/>
    <w:rsid w:val="78AE7ACA"/>
    <w:rsid w:val="79A2171F"/>
    <w:rsid w:val="79A252FF"/>
    <w:rsid w:val="79D33056"/>
    <w:rsid w:val="7ADE0D63"/>
    <w:rsid w:val="7C26369C"/>
    <w:rsid w:val="7C9E5A24"/>
    <w:rsid w:val="7CAC00CB"/>
    <w:rsid w:val="7D575412"/>
    <w:rsid w:val="7D62117D"/>
    <w:rsid w:val="7DB275A7"/>
    <w:rsid w:val="7DB54254"/>
    <w:rsid w:val="7E086CF9"/>
    <w:rsid w:val="7E3E1EF2"/>
    <w:rsid w:val="7E8070E2"/>
    <w:rsid w:val="7E951513"/>
    <w:rsid w:val="7ED001FD"/>
    <w:rsid w:val="7EF74FC9"/>
    <w:rsid w:val="7F54502C"/>
    <w:rsid w:val="7FFC33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B058CE"/>
  <w15:docId w15:val="{DB3BB788-C34B-4832-83F8-99021C3F87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qFormat="1"/>
    <w:lsdException w:name="header" w:qFormat="1"/>
    <w:lsdException w:name="footer" w:unhideWhenUsed="1" w:qFormat="1"/>
    <w:lsdException w:name="index heading" w:semiHidden="1" w:unhideWhenUsed="1"/>
    <w:lsdException w:name="caption" w:semiHidden="1" w:unhideWhenUsed="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uiPriority="0" w:qFormat="1"/>
    <w:lsdException w:name="List 3" w:uiPriority="0" w:qFormat="1"/>
    <w:lsdException w:name="List 4" w:uiPriority="0" w:qFormat="1"/>
    <w:lsdException w:name="List 5" w:uiPriority="0"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beforeLines="50" w:afterLines="50"/>
      <w:jc w:val="both"/>
    </w:pPr>
    <w:rPr>
      <w:rFonts w:eastAsia="Times New Roman"/>
      <w:kern w:val="2"/>
    </w:rPr>
  </w:style>
  <w:style w:type="paragraph" w:styleId="1">
    <w:name w:val="heading 1"/>
    <w:basedOn w:val="a"/>
    <w:next w:val="a"/>
    <w:qFormat/>
    <w:pPr>
      <w:keepNext/>
      <w:keepLines/>
      <w:numPr>
        <w:numId w:val="1"/>
      </w:numPr>
      <w:pBdr>
        <w:top w:val="single" w:sz="12" w:space="3" w:color="auto"/>
      </w:pBdr>
      <w:tabs>
        <w:tab w:val="clear" w:pos="-4820"/>
        <w:tab w:val="left" w:pos="0"/>
      </w:tabs>
      <w:ind w:left="0"/>
      <w:outlineLvl w:val="0"/>
    </w:pPr>
    <w:rPr>
      <w:rFonts w:ascii="Arial" w:eastAsia="Arial Unicode MS" w:hAnsi="Arial"/>
      <w:sz w:val="32"/>
    </w:rPr>
  </w:style>
  <w:style w:type="paragraph" w:styleId="2">
    <w:name w:val="heading 2"/>
    <w:basedOn w:val="1"/>
    <w:next w:val="a"/>
    <w:qFormat/>
    <w:pPr>
      <w:numPr>
        <w:ilvl w:val="1"/>
      </w:numPr>
      <w:pBdr>
        <w:top w:val="none" w:sz="0" w:space="0" w:color="auto"/>
      </w:pBdr>
      <w:spacing w:before="120" w:after="120"/>
      <w:ind w:left="0" w:rightChars="100" w:right="200"/>
      <w:outlineLvl w:val="1"/>
    </w:pPr>
    <w:rPr>
      <w:sz w:val="28"/>
      <w:szCs w:val="28"/>
    </w:rPr>
  </w:style>
  <w:style w:type="paragraph" w:styleId="3">
    <w:name w:val="heading 3"/>
    <w:basedOn w:val="2"/>
    <w:next w:val="a"/>
    <w:qFormat/>
    <w:pPr>
      <w:numPr>
        <w:ilvl w:val="2"/>
      </w:numPr>
      <w:outlineLvl w:val="2"/>
    </w:pPr>
    <w:rPr>
      <w:rFonts w:eastAsia="宋体"/>
      <w:sz w:val="22"/>
    </w:rPr>
  </w:style>
  <w:style w:type="paragraph" w:styleId="4">
    <w:name w:val="heading 4"/>
    <w:basedOn w:val="3"/>
    <w:next w:val="a"/>
    <w:qFormat/>
    <w:pPr>
      <w:tabs>
        <w:tab w:val="clear" w:pos="0"/>
        <w:tab w:val="left" w:pos="-4820"/>
      </w:tabs>
      <w:ind w:left="1418" w:hanging="1418"/>
      <w:outlineLvl w:val="3"/>
    </w:pPr>
    <w:rPr>
      <w:sz w:val="24"/>
    </w:rPr>
  </w:style>
  <w:style w:type="paragraph" w:styleId="5">
    <w:name w:val="heading 5"/>
    <w:basedOn w:val="4"/>
    <w:next w:val="a"/>
    <w:qFormat/>
    <w:pPr>
      <w:ind w:left="1701" w:hanging="1701"/>
      <w:outlineLvl w:val="4"/>
    </w:pPr>
    <w:rPr>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a4">
    <w:name w:val="annotation text"/>
    <w:basedOn w:val="a"/>
    <w:link w:val="a5"/>
    <w:uiPriority w:val="99"/>
    <w:qFormat/>
  </w:style>
  <w:style w:type="paragraph" w:styleId="TOC3">
    <w:name w:val="toc 3"/>
    <w:basedOn w:val="a"/>
    <w:next w:val="a"/>
    <w:link w:val="TOC30"/>
    <w:uiPriority w:val="39"/>
    <w:unhideWhenUsed/>
    <w:qFormat/>
    <w:pPr>
      <w:ind w:leftChars="400" w:left="880"/>
    </w:pPr>
    <w:rPr>
      <w:b/>
      <w:i/>
    </w:rPr>
  </w:style>
  <w:style w:type="paragraph" w:styleId="a6">
    <w:name w:val="Balloon Text"/>
    <w:basedOn w:val="a"/>
    <w:link w:val="a7"/>
    <w:uiPriority w:val="99"/>
    <w:semiHidden/>
    <w:unhideWhenUsed/>
    <w:qFormat/>
    <w:pPr>
      <w:spacing w:after="0" w:line="240" w:lineRule="auto"/>
    </w:pPr>
    <w:rPr>
      <w:rFonts w:ascii="Microsoft YaHei UI" w:eastAsia="Microsoft YaHei UI"/>
      <w:sz w:val="18"/>
      <w:szCs w:val="18"/>
    </w:rPr>
  </w:style>
  <w:style w:type="paragraph" w:styleId="a8">
    <w:name w:val="footer"/>
    <w:link w:val="a9"/>
    <w:uiPriority w:val="99"/>
    <w:unhideWhenUsed/>
    <w:qFormat/>
    <w:pPr>
      <w:tabs>
        <w:tab w:val="center" w:pos="4153"/>
        <w:tab w:val="right" w:pos="8306"/>
      </w:tabs>
      <w:snapToGrid w:val="0"/>
    </w:pPr>
    <w:rPr>
      <w:rFonts w:eastAsia="Times New Roman"/>
      <w:kern w:val="2"/>
      <w:sz w:val="18"/>
      <w:szCs w:val="18"/>
    </w:rPr>
  </w:style>
  <w:style w:type="paragraph" w:styleId="aa">
    <w:name w:val="header"/>
    <w:link w:val="ab"/>
    <w:uiPriority w:val="99"/>
    <w:qFormat/>
    <w:pPr>
      <w:pBdr>
        <w:bottom w:val="single" w:sz="6" w:space="1" w:color="auto"/>
      </w:pBdr>
      <w:tabs>
        <w:tab w:val="center" w:pos="4153"/>
        <w:tab w:val="right" w:pos="8306"/>
      </w:tabs>
      <w:snapToGrid w:val="0"/>
      <w:jc w:val="center"/>
    </w:pPr>
    <w:rPr>
      <w:rFonts w:eastAsia="Times New Roman"/>
      <w:kern w:val="2"/>
      <w:sz w:val="18"/>
      <w:szCs w:val="18"/>
    </w:rPr>
  </w:style>
  <w:style w:type="paragraph" w:styleId="TOC1">
    <w:name w:val="toc 1"/>
    <w:basedOn w:val="a"/>
    <w:next w:val="a"/>
    <w:link w:val="TOC10"/>
    <w:uiPriority w:val="39"/>
    <w:unhideWhenUsed/>
    <w:qFormat/>
    <w:rPr>
      <w:b/>
      <w:i/>
    </w:rPr>
  </w:style>
  <w:style w:type="paragraph" w:styleId="50">
    <w:name w:val="List 5"/>
    <w:basedOn w:val="40"/>
    <w:qFormat/>
    <w:pPr>
      <w:ind w:left="1702"/>
    </w:pPr>
  </w:style>
  <w:style w:type="paragraph" w:styleId="40">
    <w:name w:val="List 4"/>
    <w:basedOn w:val="30"/>
    <w:qFormat/>
    <w:pPr>
      <w:ind w:left="1418"/>
    </w:pPr>
  </w:style>
  <w:style w:type="paragraph" w:styleId="ac">
    <w:name w:val="table of figures"/>
    <w:basedOn w:val="a"/>
    <w:next w:val="a"/>
    <w:uiPriority w:val="99"/>
    <w:semiHidden/>
    <w:unhideWhenUsed/>
    <w:qFormat/>
    <w:pPr>
      <w:ind w:leftChars="200" w:left="200" w:hangingChars="200" w:hanging="200"/>
    </w:pPr>
  </w:style>
  <w:style w:type="paragraph" w:styleId="TOC2">
    <w:name w:val="toc 2"/>
    <w:basedOn w:val="a"/>
    <w:next w:val="a"/>
    <w:link w:val="TOC20"/>
    <w:uiPriority w:val="39"/>
    <w:unhideWhenUsed/>
    <w:qFormat/>
    <w:pPr>
      <w:snapToGrid w:val="0"/>
      <w:ind w:leftChars="200" w:left="618"/>
    </w:pPr>
    <w:rPr>
      <w:b/>
      <w:i/>
    </w:rPr>
  </w:style>
  <w:style w:type="paragraph" w:styleId="ad">
    <w:name w:val="Normal (Web)"/>
    <w:basedOn w:val="a"/>
    <w:uiPriority w:val="99"/>
    <w:semiHidden/>
    <w:unhideWhenUsed/>
    <w:rPr>
      <w:sz w:val="24"/>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character" w:styleId="af">
    <w:name w:val="annotation reference"/>
    <w:basedOn w:val="a0"/>
    <w:qFormat/>
    <w:rPr>
      <w:sz w:val="16"/>
      <w:szCs w:val="16"/>
    </w:rPr>
  </w:style>
  <w:style w:type="character" w:customStyle="1" w:styleId="a7">
    <w:name w:val="批注框文本 字符"/>
    <w:basedOn w:val="a0"/>
    <w:link w:val="a6"/>
    <w:uiPriority w:val="99"/>
    <w:semiHidden/>
    <w:qFormat/>
    <w:rPr>
      <w:rFonts w:ascii="Microsoft YaHei UI" w:eastAsia="Microsoft YaHei UI"/>
      <w:kern w:val="2"/>
      <w:sz w:val="18"/>
      <w:szCs w:val="18"/>
    </w:rPr>
  </w:style>
  <w:style w:type="paragraph" w:customStyle="1" w:styleId="Arial1101987050">
    <w:name w:val="样式 Arial 11 磅 加粗 左侧:  0 厘米 悬挂缩进: 19.87 字符 段前: 0.5 行 段后: 0...."/>
    <w:basedOn w:val="a"/>
    <w:qFormat/>
    <w:pPr>
      <w:spacing w:afterLines="0"/>
      <w:ind w:left="1985" w:hanging="1985"/>
    </w:pPr>
    <w:rPr>
      <w:rFonts w:ascii="Arial" w:hAnsi="Arial" w:cs="宋体"/>
      <w:b/>
      <w:bCs/>
      <w:sz w:val="22"/>
    </w:rPr>
  </w:style>
  <w:style w:type="paragraph" w:customStyle="1" w:styleId="ZTE-Observation-2021">
    <w:name w:val="!ZTE-Observation-2021"/>
    <w:basedOn w:val="a"/>
    <w:link w:val="ZTE-Observation-2021Char"/>
    <w:qFormat/>
    <w:pPr>
      <w:numPr>
        <w:numId w:val="2"/>
      </w:numPr>
      <w:snapToGrid w:val="0"/>
      <w:spacing w:before="50" w:after="50"/>
      <w:jc w:val="left"/>
      <w:textAlignment w:val="center"/>
    </w:pPr>
    <w:rPr>
      <w:rFonts w:eastAsiaTheme="minorEastAsia" w:cs="宋体"/>
      <w:b/>
      <w:bCs/>
      <w:i/>
      <w:iCs/>
      <w:lang w:val="en-GB" w:eastAsia="en-US"/>
    </w:rPr>
  </w:style>
  <w:style w:type="paragraph" w:customStyle="1" w:styleId="ZTE-Proposal-20210505">
    <w:name w:val="!ZTE-Proposal-2021 + 段前: 0.5 行 段后: 0.5 行"/>
    <w:basedOn w:val="a"/>
    <w:qFormat/>
    <w:pPr>
      <w:spacing w:before="50" w:after="50"/>
      <w:jc w:val="left"/>
    </w:pPr>
    <w:rPr>
      <w:rFonts w:eastAsiaTheme="minorEastAsia" w:cs="宋体"/>
      <w:b/>
      <w:bCs/>
      <w:iCs/>
      <w:lang w:val="en-GB"/>
    </w:rPr>
  </w:style>
  <w:style w:type="paragraph" w:customStyle="1" w:styleId="sub-proposal">
    <w:name w:val="sub-proposal"/>
    <w:basedOn w:val="a"/>
    <w:qFormat/>
    <w:pPr>
      <w:tabs>
        <w:tab w:val="left" w:pos="0"/>
        <w:tab w:val="left" w:pos="420"/>
        <w:tab w:val="left" w:pos="567"/>
        <w:tab w:val="left" w:pos="993"/>
      </w:tabs>
      <w:spacing w:before="120" w:after="120"/>
      <w:jc w:val="left"/>
    </w:pPr>
    <w:rPr>
      <w:rFonts w:eastAsiaTheme="minorEastAsia"/>
      <w:b/>
      <w:bCs/>
      <w:i/>
      <w:iCs/>
    </w:rPr>
  </w:style>
  <w:style w:type="paragraph" w:customStyle="1" w:styleId="sub-observation">
    <w:name w:val="sub-observation"/>
    <w:basedOn w:val="sub-proposal"/>
    <w:qFormat/>
  </w:style>
  <w:style w:type="paragraph" w:customStyle="1" w:styleId="3rdlevelproposal">
    <w:name w:val="3rd level proposal"/>
    <w:basedOn w:val="sub-proposal"/>
    <w:qFormat/>
    <w:pPr>
      <w:numPr>
        <w:numId w:val="5"/>
      </w:numPr>
      <w:ind w:leftChars="496" w:left="1199" w:hangingChars="103" w:hanging="207"/>
    </w:pPr>
  </w:style>
  <w:style w:type="paragraph" w:customStyle="1" w:styleId="3rdlevelobservation">
    <w:name w:val="3rd level observation"/>
    <w:basedOn w:val="sub-observation"/>
    <w:qFormat/>
    <w:pPr>
      <w:numPr>
        <w:numId w:val="6"/>
      </w:numPr>
      <w:tabs>
        <w:tab w:val="clear" w:pos="993"/>
        <w:tab w:val="left" w:pos="1134"/>
      </w:tabs>
      <w:ind w:leftChars="496" w:left="1131" w:hangingChars="69" w:hanging="139"/>
    </w:pPr>
  </w:style>
  <w:style w:type="paragraph" w:customStyle="1" w:styleId="References">
    <w:name w:val="References"/>
    <w:basedOn w:val="a"/>
    <w:qFormat/>
    <w:pPr>
      <w:numPr>
        <w:numId w:val="7"/>
      </w:numPr>
      <w:spacing w:after="60"/>
    </w:pPr>
    <w:rPr>
      <w:szCs w:val="16"/>
    </w:rPr>
  </w:style>
  <w:style w:type="paragraph" w:styleId="af0">
    <w:name w:val="List Paragraph"/>
    <w:basedOn w:val="a"/>
    <w:uiPriority w:val="34"/>
    <w:qFormat/>
    <w:pPr>
      <w:spacing w:beforeLines="0"/>
      <w:ind w:left="720"/>
      <w:contextualSpacing/>
    </w:pPr>
    <w:rPr>
      <w:sz w:val="24"/>
      <w:szCs w:val="24"/>
    </w:rPr>
  </w:style>
  <w:style w:type="character" w:customStyle="1" w:styleId="ab">
    <w:name w:val="页眉 字符"/>
    <w:basedOn w:val="a0"/>
    <w:link w:val="aa"/>
    <w:uiPriority w:val="99"/>
    <w:qFormat/>
    <w:rPr>
      <w:rFonts w:eastAsia="Times New Roman"/>
      <w:kern w:val="2"/>
      <w:sz w:val="18"/>
      <w:szCs w:val="18"/>
    </w:rPr>
  </w:style>
  <w:style w:type="paragraph" w:customStyle="1" w:styleId="ZTE-C-proposal">
    <w:name w:val="ZTE-C-proposal"/>
    <w:basedOn w:val="TOC1"/>
    <w:link w:val="ZTE-C-proposal0"/>
    <w:qFormat/>
    <w:pPr>
      <w:spacing w:before="120" w:after="120"/>
      <w:ind w:left="1104" w:hangingChars="550" w:hanging="1104"/>
    </w:pPr>
  </w:style>
  <w:style w:type="paragraph" w:customStyle="1" w:styleId="ZTE-C-subProposal">
    <w:name w:val="ZTE-C-subProposal"/>
    <w:basedOn w:val="TOC2"/>
    <w:link w:val="ZTE-C-subProposal0"/>
    <w:qFormat/>
    <w:pPr>
      <w:tabs>
        <w:tab w:val="left" w:pos="993"/>
        <w:tab w:val="right" w:leader="dot" w:pos="9650"/>
      </w:tabs>
      <w:spacing w:before="120" w:after="120"/>
      <w:ind w:leftChars="354" w:left="708"/>
    </w:pPr>
  </w:style>
  <w:style w:type="character" w:customStyle="1" w:styleId="TOC10">
    <w:name w:val="TOC 1 字符"/>
    <w:basedOn w:val="a0"/>
    <w:link w:val="TOC1"/>
    <w:uiPriority w:val="39"/>
    <w:qFormat/>
    <w:rPr>
      <w:rFonts w:eastAsia="Times New Roman"/>
      <w:b/>
      <w:i/>
      <w:kern w:val="2"/>
    </w:rPr>
  </w:style>
  <w:style w:type="character" w:customStyle="1" w:styleId="ZTE-C-proposal0">
    <w:name w:val="ZTE-C-proposal 字符"/>
    <w:basedOn w:val="TOC10"/>
    <w:link w:val="ZTE-C-proposal"/>
    <w:qFormat/>
    <w:rPr>
      <w:rFonts w:eastAsia="Times New Roman"/>
      <w:b/>
      <w:i/>
      <w:color w:val="000000"/>
      <w:kern w:val="2"/>
    </w:rPr>
  </w:style>
  <w:style w:type="paragraph" w:customStyle="1" w:styleId="ZTE-C-3rdlevelproposal">
    <w:name w:val="ZTE-C-3rd level proposal"/>
    <w:basedOn w:val="TOC3"/>
    <w:link w:val="ZTE-C-3rdlevelproposal0"/>
    <w:qFormat/>
    <w:pPr>
      <w:tabs>
        <w:tab w:val="left" w:pos="1276"/>
        <w:tab w:val="right" w:leader="dot" w:pos="9650"/>
      </w:tabs>
      <w:spacing w:before="120" w:after="120"/>
      <w:ind w:leftChars="567" w:left="1134"/>
    </w:pPr>
  </w:style>
  <w:style w:type="character" w:customStyle="1" w:styleId="TOC20">
    <w:name w:val="TOC 2 字符"/>
    <w:basedOn w:val="a0"/>
    <w:link w:val="TOC2"/>
    <w:uiPriority w:val="39"/>
    <w:qFormat/>
    <w:rPr>
      <w:rFonts w:eastAsia="Times New Roman"/>
      <w:b/>
      <w:i/>
      <w:kern w:val="2"/>
    </w:rPr>
  </w:style>
  <w:style w:type="character" w:customStyle="1" w:styleId="ZTE-C-subProposal0">
    <w:name w:val="ZTE-C-subProposal 字符"/>
    <w:basedOn w:val="TOC20"/>
    <w:link w:val="ZTE-C-subProposal"/>
    <w:qFormat/>
    <w:rPr>
      <w:rFonts w:eastAsia="Times New Roman"/>
      <w:b/>
      <w:i/>
      <w:kern w:val="2"/>
    </w:rPr>
  </w:style>
  <w:style w:type="paragraph" w:customStyle="1" w:styleId="ZTE-C-Observation">
    <w:name w:val="ZTE-C-Observation"/>
    <w:basedOn w:val="TOC1"/>
    <w:link w:val="ZTE-C-Observation0"/>
    <w:qFormat/>
    <w:pPr>
      <w:tabs>
        <w:tab w:val="left" w:pos="1470"/>
        <w:tab w:val="right" w:pos="9650"/>
      </w:tabs>
      <w:spacing w:before="120" w:after="120"/>
      <w:ind w:left="1273" w:hangingChars="634" w:hanging="1273"/>
    </w:pPr>
  </w:style>
  <w:style w:type="character" w:customStyle="1" w:styleId="TOC30">
    <w:name w:val="TOC 3 字符"/>
    <w:basedOn w:val="a0"/>
    <w:link w:val="TOC3"/>
    <w:uiPriority w:val="39"/>
    <w:qFormat/>
    <w:rPr>
      <w:rFonts w:eastAsia="Times New Roman"/>
      <w:b/>
      <w:i/>
      <w:kern w:val="2"/>
    </w:rPr>
  </w:style>
  <w:style w:type="character" w:customStyle="1" w:styleId="ZTE-C-3rdlevelproposal0">
    <w:name w:val="ZTE-C-3rd level proposal 字符"/>
    <w:basedOn w:val="TOC30"/>
    <w:link w:val="ZTE-C-3rdlevelproposal"/>
    <w:qFormat/>
    <w:rPr>
      <w:rFonts w:eastAsia="Times New Roman"/>
      <w:b/>
      <w:i/>
      <w:kern w:val="2"/>
    </w:rPr>
  </w:style>
  <w:style w:type="paragraph" w:customStyle="1" w:styleId="ZTE-C-sub-Observation">
    <w:name w:val="ZTE-C-sub-Observation"/>
    <w:basedOn w:val="TOC2"/>
    <w:link w:val="ZTE-C-sub-Observation0"/>
    <w:qFormat/>
    <w:pPr>
      <w:tabs>
        <w:tab w:val="left" w:pos="993"/>
        <w:tab w:val="right" w:pos="9650"/>
      </w:tabs>
      <w:spacing w:before="120" w:after="120"/>
      <w:ind w:leftChars="425" w:left="850"/>
    </w:pPr>
  </w:style>
  <w:style w:type="character" w:customStyle="1" w:styleId="ZTE-C-Observation0">
    <w:name w:val="ZTE-C-Observation 字符"/>
    <w:basedOn w:val="TOC10"/>
    <w:link w:val="ZTE-C-Observation"/>
    <w:qFormat/>
    <w:rPr>
      <w:rFonts w:eastAsia="Times New Roman"/>
      <w:b/>
      <w:i/>
      <w:kern w:val="2"/>
    </w:rPr>
  </w:style>
  <w:style w:type="paragraph" w:customStyle="1" w:styleId="ZTE-C-3rdlevelObservation">
    <w:name w:val="ZTE-C-3rd level Observation"/>
    <w:basedOn w:val="TOC3"/>
    <w:link w:val="ZTE-C-3rdlevelObservation0"/>
    <w:qFormat/>
    <w:pPr>
      <w:tabs>
        <w:tab w:val="left" w:pos="1260"/>
        <w:tab w:val="right" w:pos="9650"/>
      </w:tabs>
      <w:spacing w:before="120" w:after="120"/>
      <w:ind w:leftChars="567" w:left="1134"/>
    </w:pPr>
  </w:style>
  <w:style w:type="character" w:customStyle="1" w:styleId="ZTE-C-sub-Observation0">
    <w:name w:val="ZTE-C-sub-Observation 字符"/>
    <w:basedOn w:val="TOC20"/>
    <w:link w:val="ZTE-C-sub-Observation"/>
    <w:qFormat/>
    <w:rPr>
      <w:rFonts w:eastAsia="Times New Roman"/>
      <w:b/>
      <w:i/>
      <w:kern w:val="2"/>
    </w:rPr>
  </w:style>
  <w:style w:type="character" w:customStyle="1" w:styleId="ZTE-C-3rdlevelObservation0">
    <w:name w:val="ZTE-C-3rd level Observation 字符"/>
    <w:basedOn w:val="TOC30"/>
    <w:link w:val="ZTE-C-3rdlevelObservation"/>
    <w:qFormat/>
    <w:rPr>
      <w:rFonts w:eastAsia="Times New Roman"/>
      <w:b/>
      <w:i/>
      <w:kern w:val="2"/>
    </w:rPr>
  </w:style>
  <w:style w:type="character" w:customStyle="1" w:styleId="a9">
    <w:name w:val="页脚 字符"/>
    <w:basedOn w:val="a0"/>
    <w:link w:val="a8"/>
    <w:uiPriority w:val="99"/>
    <w:qFormat/>
    <w:rPr>
      <w:rFonts w:eastAsia="Times New Roman"/>
      <w:kern w:val="2"/>
      <w:sz w:val="18"/>
      <w:szCs w:val="18"/>
    </w:rPr>
  </w:style>
  <w:style w:type="paragraph" w:customStyle="1" w:styleId="Agreement">
    <w:name w:val="Agreement"/>
    <w:basedOn w:val="a"/>
    <w:next w:val="Doc-text2"/>
    <w:qFormat/>
    <w:pPr>
      <w:tabs>
        <w:tab w:val="left" w:pos="1619"/>
      </w:tabs>
      <w:spacing w:before="60"/>
      <w:ind w:left="811" w:hanging="448"/>
      <w:jc w:val="left"/>
    </w:pPr>
    <w:rPr>
      <w:rFonts w:ascii="Arial" w:eastAsia="MS Mincho" w:hAnsi="Arial"/>
      <w:b/>
      <w:kern w:val="0"/>
      <w:lang w:val="en-GB" w:eastAsia="en-GB"/>
    </w:rPr>
  </w:style>
  <w:style w:type="paragraph" w:customStyle="1" w:styleId="Doc-text2">
    <w:name w:val="Doc-text2"/>
    <w:basedOn w:val="a"/>
    <w:qFormat/>
    <w:pPr>
      <w:tabs>
        <w:tab w:val="left" w:pos="1622"/>
      </w:tabs>
      <w:ind w:left="1622" w:hanging="363"/>
      <w:jc w:val="left"/>
    </w:pPr>
    <w:rPr>
      <w:rFonts w:ascii="Arial" w:eastAsia="MS Mincho" w:hAnsi="Arial"/>
      <w:kern w:val="0"/>
      <w:lang w:val="en-GB" w:eastAsia="en-GB"/>
    </w:rPr>
  </w:style>
  <w:style w:type="paragraph" w:customStyle="1" w:styleId="B1">
    <w:name w:val="B1"/>
    <w:basedOn w:val="a3"/>
    <w:link w:val="B1Zchn"/>
    <w:qFormat/>
  </w:style>
  <w:style w:type="paragraph" w:customStyle="1" w:styleId="B2">
    <w:name w:val="B2"/>
    <w:basedOn w:val="20"/>
    <w:qFormat/>
  </w:style>
  <w:style w:type="paragraph" w:customStyle="1" w:styleId="B3">
    <w:name w:val="B3"/>
    <w:basedOn w:val="30"/>
    <w:qFormat/>
  </w:style>
  <w:style w:type="paragraph" w:customStyle="1" w:styleId="NO">
    <w:name w:val="NO"/>
    <w:basedOn w:val="a"/>
    <w:qFormat/>
    <w:pPr>
      <w:keepLines/>
      <w:ind w:left="1135" w:hanging="851"/>
    </w:pPr>
  </w:style>
  <w:style w:type="paragraph" w:customStyle="1" w:styleId="TAL">
    <w:name w:val="TAL"/>
    <w:basedOn w:val="a"/>
    <w:qFormat/>
    <w:pPr>
      <w:keepNext/>
      <w:keepLines/>
      <w:spacing w:after="0"/>
    </w:pPr>
    <w:rPr>
      <w:rFonts w:ascii="Arial" w:hAnsi="Arial"/>
      <w:sz w:val="18"/>
    </w:rPr>
  </w:style>
  <w:style w:type="paragraph" w:customStyle="1" w:styleId="TH">
    <w:name w:val="TH"/>
    <w:basedOn w:val="a"/>
    <w:link w:val="THChar"/>
    <w:qFormat/>
    <w:pPr>
      <w:keepNext/>
      <w:keepLines/>
      <w:spacing w:before="60"/>
      <w:jc w:val="center"/>
    </w:pPr>
    <w:rPr>
      <w:rFonts w:ascii="Arial" w:hAnsi="Arial"/>
      <w:b/>
    </w:rPr>
  </w:style>
  <w:style w:type="paragraph" w:customStyle="1" w:styleId="PL">
    <w:name w:val="PL"/>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sz w:val="16"/>
      <w:lang w:val="en-GB" w:eastAsia="en-GB"/>
    </w:rPr>
  </w:style>
  <w:style w:type="character" w:customStyle="1" w:styleId="ZTE-Observation-2021Char">
    <w:name w:val="!ZTE-Observation-2021 Char"/>
    <w:link w:val="ZTE-Observation-2021"/>
    <w:qFormat/>
    <w:rPr>
      <w:rFonts w:ascii="Times New Roman" w:eastAsiaTheme="minorEastAsia" w:hAnsi="Times New Roman" w:cs="宋体"/>
      <w:b/>
      <w:bCs/>
      <w:i/>
      <w:iCs/>
      <w:sz w:val="20"/>
      <w:lang w:val="en-GB" w:eastAsia="en-US"/>
    </w:rPr>
  </w:style>
  <w:style w:type="paragraph" w:customStyle="1" w:styleId="B4">
    <w:name w:val="B4"/>
    <w:basedOn w:val="40"/>
    <w:qFormat/>
  </w:style>
  <w:style w:type="paragraph" w:customStyle="1" w:styleId="B5">
    <w:name w:val="B5"/>
    <w:basedOn w:val="50"/>
    <w:qFormat/>
  </w:style>
  <w:style w:type="paragraph" w:customStyle="1" w:styleId="TF">
    <w:name w:val="TF"/>
    <w:basedOn w:val="TH"/>
    <w:qFormat/>
    <w:pPr>
      <w:keepNext w:val="0"/>
      <w:spacing w:before="0" w:after="240"/>
    </w:pPr>
  </w:style>
  <w:style w:type="character" w:customStyle="1" w:styleId="B1Zchn">
    <w:name w:val="B1 Zchn"/>
    <w:link w:val="B1"/>
    <w:qFormat/>
    <w:rsid w:val="007E64A4"/>
    <w:rPr>
      <w:rFonts w:eastAsia="Times New Roman"/>
      <w:kern w:val="2"/>
    </w:rPr>
  </w:style>
  <w:style w:type="character" w:customStyle="1" w:styleId="THChar">
    <w:name w:val="TH Char"/>
    <w:link w:val="TH"/>
    <w:qFormat/>
    <w:rsid w:val="00096547"/>
    <w:rPr>
      <w:rFonts w:ascii="Arial" w:eastAsia="Times New Roman" w:hAnsi="Arial"/>
      <w:b/>
      <w:kern w:val="2"/>
    </w:rPr>
  </w:style>
  <w:style w:type="paragraph" w:styleId="af1">
    <w:name w:val="annotation subject"/>
    <w:basedOn w:val="a4"/>
    <w:next w:val="a4"/>
    <w:link w:val="af2"/>
    <w:uiPriority w:val="99"/>
    <w:semiHidden/>
    <w:unhideWhenUsed/>
    <w:rsid w:val="00B55408"/>
    <w:pPr>
      <w:jc w:val="left"/>
    </w:pPr>
    <w:rPr>
      <w:b/>
      <w:bCs/>
    </w:rPr>
  </w:style>
  <w:style w:type="character" w:customStyle="1" w:styleId="a5">
    <w:name w:val="批注文字 字符"/>
    <w:basedOn w:val="a0"/>
    <w:link w:val="a4"/>
    <w:uiPriority w:val="99"/>
    <w:rsid w:val="00B55408"/>
    <w:rPr>
      <w:rFonts w:eastAsia="Times New Roman"/>
      <w:kern w:val="2"/>
    </w:rPr>
  </w:style>
  <w:style w:type="character" w:customStyle="1" w:styleId="af2">
    <w:name w:val="批注主题 字符"/>
    <w:basedOn w:val="a5"/>
    <w:link w:val="af1"/>
    <w:uiPriority w:val="99"/>
    <w:semiHidden/>
    <w:rsid w:val="00B55408"/>
    <w:rPr>
      <w:rFonts w:eastAsia="Times New Roman"/>
      <w:b/>
      <w:bCs/>
      <w:kern w:val="2"/>
    </w:rPr>
  </w:style>
  <w:style w:type="paragraph" w:styleId="af3">
    <w:name w:val="Revision"/>
    <w:hidden/>
    <w:uiPriority w:val="99"/>
    <w:semiHidden/>
    <w:rsid w:val="00B55408"/>
    <w:pPr>
      <w:spacing w:after="0" w:line="240" w:lineRule="auto"/>
    </w:pPr>
    <w:rPr>
      <w:rFonts w:eastAsia="Times New Roman"/>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4862664">
      <w:bodyDiv w:val="1"/>
      <w:marLeft w:val="0"/>
      <w:marRight w:val="0"/>
      <w:marTop w:val="0"/>
      <w:marBottom w:val="0"/>
      <w:divBdr>
        <w:top w:val="none" w:sz="0" w:space="0" w:color="auto"/>
        <w:left w:val="none" w:sz="0" w:space="0" w:color="auto"/>
        <w:bottom w:val="none" w:sz="0" w:space="0" w:color="auto"/>
        <w:right w:val="none" w:sz="0" w:space="0" w:color="auto"/>
      </w:divBdr>
    </w:div>
    <w:div w:id="780731893">
      <w:bodyDiv w:val="1"/>
      <w:marLeft w:val="0"/>
      <w:marRight w:val="0"/>
      <w:marTop w:val="0"/>
      <w:marBottom w:val="0"/>
      <w:divBdr>
        <w:top w:val="none" w:sz="0" w:space="0" w:color="auto"/>
        <w:left w:val="none" w:sz="0" w:space="0" w:color="auto"/>
        <w:bottom w:val="none" w:sz="0" w:space="0" w:color="auto"/>
        <w:right w:val="none" w:sz="0" w:space="0" w:color="auto"/>
      </w:divBdr>
    </w:div>
    <w:div w:id="795489652">
      <w:bodyDiv w:val="1"/>
      <w:marLeft w:val="0"/>
      <w:marRight w:val="0"/>
      <w:marTop w:val="0"/>
      <w:marBottom w:val="0"/>
      <w:divBdr>
        <w:top w:val="none" w:sz="0" w:space="0" w:color="auto"/>
        <w:left w:val="none" w:sz="0" w:space="0" w:color="auto"/>
        <w:bottom w:val="none" w:sz="0" w:space="0" w:color="auto"/>
        <w:right w:val="none" w:sz="0" w:space="0" w:color="auto"/>
      </w:divBdr>
    </w:div>
    <w:div w:id="1130444109">
      <w:bodyDiv w:val="1"/>
      <w:marLeft w:val="0"/>
      <w:marRight w:val="0"/>
      <w:marTop w:val="0"/>
      <w:marBottom w:val="0"/>
      <w:divBdr>
        <w:top w:val="none" w:sz="0" w:space="0" w:color="auto"/>
        <w:left w:val="none" w:sz="0" w:space="0" w:color="auto"/>
        <w:bottom w:val="none" w:sz="0" w:space="0" w:color="auto"/>
        <w:right w:val="none" w:sz="0" w:space="0" w:color="auto"/>
      </w:divBdr>
    </w:div>
    <w:div w:id="1592930118">
      <w:bodyDiv w:val="1"/>
      <w:marLeft w:val="0"/>
      <w:marRight w:val="0"/>
      <w:marTop w:val="0"/>
      <w:marBottom w:val="0"/>
      <w:divBdr>
        <w:top w:val="none" w:sz="0" w:space="0" w:color="auto"/>
        <w:left w:val="none" w:sz="0" w:space="0" w:color="auto"/>
        <w:bottom w:val="none" w:sz="0" w:space="0" w:color="auto"/>
        <w:right w:val="none" w:sz="0" w:space="0" w:color="auto"/>
      </w:divBdr>
    </w:div>
    <w:div w:id="18433474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image" Target="media/image2.wmf"/><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44E77F0-57F5-4C16-A365-3B49201F13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1403</TotalTime>
  <Pages>11</Pages>
  <Words>3971</Words>
  <Characters>22635</Characters>
  <Application>Microsoft Office Word</Application>
  <DocSecurity>0</DocSecurity>
  <Lines>188</Lines>
  <Paragraphs>53</Paragraphs>
  <ScaleCrop>false</ScaleCrop>
  <Company>ZTE</Company>
  <LinksUpToDate>false</LinksUpToDate>
  <CharactersWithSpaces>26553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dc:creator>
  <cp:keywords/>
  <dc:description/>
  <cp:lastModifiedBy>ZTE</cp:lastModifiedBy>
  <cp:revision>8</cp:revision>
  <dcterms:created xsi:type="dcterms:W3CDTF">2023-04-04T08:50:00Z</dcterms:created>
  <dcterms:modified xsi:type="dcterms:W3CDTF">2024-04-04T19:19:00Z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ICV">
    <vt:lpwstr>7587DA5116344638BB988CE5E37F3552</vt:lpwstr>
  </property>
</Properties>
</file>